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5FD26C">
      <w:pPr>
        <w:spacing w:line="460" w:lineRule="exact"/>
        <w:rPr>
          <w:sz w:val="32"/>
          <w:szCs w:val="32"/>
        </w:rPr>
      </w:pPr>
      <w:bookmarkStart w:id="0" w:name="_GoBack"/>
      <w:bookmarkEnd w:id="0"/>
      <w:r>
        <w:rPr>
          <w:rFonts w:hint="eastAsia"/>
          <w:sz w:val="32"/>
          <w:szCs w:val="32"/>
        </w:rPr>
        <w:t>附件2</w:t>
      </w:r>
    </w:p>
    <w:p w14:paraId="69183B05">
      <w:pPr>
        <w:spacing w:line="460" w:lineRule="exact"/>
        <w:jc w:val="center"/>
        <w:rPr>
          <w:b/>
          <w:bCs/>
          <w:sz w:val="40"/>
          <w:szCs w:val="40"/>
        </w:rPr>
      </w:pPr>
      <w:r>
        <w:rPr>
          <w:rFonts w:hint="eastAsia"/>
          <w:b/>
          <w:bCs/>
          <w:sz w:val="40"/>
          <w:szCs w:val="40"/>
        </w:rPr>
        <w:t>报</w:t>
      </w:r>
      <w:r>
        <w:rPr>
          <w:b/>
          <w:bCs/>
          <w:sz w:val="40"/>
          <w:szCs w:val="40"/>
        </w:rPr>
        <w:t xml:space="preserve">    </w:t>
      </w:r>
      <w:r>
        <w:rPr>
          <w:rFonts w:hint="eastAsia"/>
          <w:b/>
          <w:bCs/>
          <w:sz w:val="40"/>
          <w:szCs w:val="40"/>
        </w:rPr>
        <w:t>价</w:t>
      </w:r>
      <w:r>
        <w:rPr>
          <w:b/>
          <w:bCs/>
          <w:sz w:val="40"/>
          <w:szCs w:val="40"/>
        </w:rPr>
        <w:t xml:space="preserve">   </w:t>
      </w:r>
      <w:r>
        <w:rPr>
          <w:rFonts w:hint="eastAsia"/>
          <w:b/>
          <w:bCs/>
          <w:sz w:val="40"/>
          <w:szCs w:val="40"/>
        </w:rPr>
        <w:t>函</w:t>
      </w:r>
    </w:p>
    <w:p w14:paraId="619D1B16">
      <w:pPr>
        <w:spacing w:line="460" w:lineRule="exact"/>
        <w:rPr>
          <w:sz w:val="24"/>
          <w:szCs w:val="24"/>
        </w:rPr>
      </w:pPr>
    </w:p>
    <w:p w14:paraId="632506E3">
      <w:pPr>
        <w:spacing w:line="460" w:lineRule="exact"/>
        <w:rPr>
          <w:rFonts w:hint="eastAsia" w:ascii="宋体" w:hAnsi="宋体"/>
          <w:sz w:val="30"/>
          <w:szCs w:val="30"/>
        </w:rPr>
      </w:pPr>
      <w:r>
        <w:rPr>
          <w:rFonts w:hint="eastAsia" w:ascii="宋体" w:hAnsi="宋体"/>
          <w:sz w:val="30"/>
          <w:szCs w:val="30"/>
        </w:rPr>
        <w:t>南京审计大学金审学院：</w:t>
      </w:r>
    </w:p>
    <w:p w14:paraId="1E8621E3">
      <w:pPr>
        <w:spacing w:line="460" w:lineRule="exact"/>
        <w:rPr>
          <w:sz w:val="30"/>
          <w:szCs w:val="30"/>
        </w:rPr>
      </w:pPr>
    </w:p>
    <w:p w14:paraId="1ACEB8C4">
      <w:pPr>
        <w:spacing w:line="460" w:lineRule="exact"/>
        <w:ind w:firstLine="600" w:firstLineChars="200"/>
        <w:rPr>
          <w:rFonts w:hint="eastAsia" w:ascii="宋体" w:hAnsi="宋体"/>
          <w:sz w:val="30"/>
          <w:szCs w:val="30"/>
        </w:rPr>
      </w:pPr>
      <w:r>
        <w:rPr>
          <w:rFonts w:hint="eastAsia" w:ascii="宋体" w:hAnsi="宋体"/>
          <w:sz w:val="30"/>
          <w:szCs w:val="30"/>
        </w:rPr>
        <w:t>我公司同意按贵校金审学院大教室大屏采购及安装项目询价函的相关条件与要求参加报价，报价如下：</w:t>
      </w:r>
    </w:p>
    <w:p w14:paraId="0792ECA1">
      <w:pPr>
        <w:spacing w:line="460" w:lineRule="exact"/>
        <w:ind w:firstLine="600" w:firstLineChars="200"/>
        <w:rPr>
          <w:rFonts w:hint="eastAsia" w:ascii="宋体" w:hAnsi="宋体"/>
          <w:sz w:val="30"/>
          <w:szCs w:val="30"/>
        </w:rPr>
      </w:pPr>
    </w:p>
    <w:tbl>
      <w:tblPr>
        <w:tblStyle w:val="4"/>
        <w:tblW w:w="87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0"/>
        <w:gridCol w:w="6950"/>
      </w:tblGrid>
      <w:tr w14:paraId="2E8DE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3" w:hRule="atLeast"/>
        </w:trPr>
        <w:tc>
          <w:tcPr>
            <w:tcW w:w="1810" w:type="dxa"/>
            <w:tcBorders>
              <w:top w:val="single" w:color="auto" w:sz="4" w:space="0"/>
              <w:left w:val="single" w:color="auto" w:sz="4" w:space="0"/>
              <w:bottom w:val="single" w:color="auto" w:sz="4" w:space="0"/>
              <w:right w:val="single" w:color="auto" w:sz="4" w:space="0"/>
            </w:tcBorders>
            <w:vAlign w:val="center"/>
          </w:tcPr>
          <w:p w14:paraId="2A8CA386">
            <w:pPr>
              <w:snapToGrid w:val="0"/>
              <w:ind w:firstLine="140" w:firstLineChars="50"/>
              <w:jc w:val="center"/>
              <w:rPr>
                <w:rFonts w:hint="eastAsia" w:ascii="宋体" w:hAnsi="宋体"/>
                <w:sz w:val="28"/>
                <w:szCs w:val="28"/>
              </w:rPr>
            </w:pPr>
            <w:r>
              <w:rPr>
                <w:rFonts w:hint="eastAsia" w:ascii="宋体" w:hAnsi="宋体"/>
                <w:sz w:val="28"/>
                <w:szCs w:val="28"/>
              </w:rPr>
              <w:t>项目名称</w:t>
            </w:r>
          </w:p>
        </w:tc>
        <w:tc>
          <w:tcPr>
            <w:tcW w:w="6950" w:type="dxa"/>
            <w:tcBorders>
              <w:top w:val="single" w:color="auto" w:sz="4" w:space="0"/>
              <w:left w:val="single" w:color="auto" w:sz="4" w:space="0"/>
              <w:bottom w:val="single" w:color="auto" w:sz="4" w:space="0"/>
              <w:right w:val="single" w:color="auto" w:sz="4" w:space="0"/>
            </w:tcBorders>
            <w:vAlign w:val="center"/>
          </w:tcPr>
          <w:p w14:paraId="706A06A5">
            <w:pPr>
              <w:snapToGrid w:val="0"/>
              <w:rPr>
                <w:rFonts w:hint="eastAsia" w:ascii="宋体" w:hAnsi="宋体"/>
                <w:sz w:val="28"/>
                <w:szCs w:val="28"/>
              </w:rPr>
            </w:pPr>
            <w:r>
              <w:rPr>
                <w:rFonts w:hint="eastAsia" w:ascii="宋体" w:hAnsi="宋体"/>
                <w:sz w:val="30"/>
                <w:szCs w:val="30"/>
              </w:rPr>
              <w:t>金审学院大教室大屏采购及安装项目</w:t>
            </w:r>
          </w:p>
        </w:tc>
      </w:tr>
      <w:tr w14:paraId="56A23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9" w:hRule="atLeast"/>
        </w:trPr>
        <w:tc>
          <w:tcPr>
            <w:tcW w:w="1810" w:type="dxa"/>
            <w:tcBorders>
              <w:top w:val="single" w:color="auto" w:sz="4" w:space="0"/>
              <w:left w:val="single" w:color="auto" w:sz="4" w:space="0"/>
              <w:right w:val="single" w:color="auto" w:sz="4" w:space="0"/>
            </w:tcBorders>
            <w:vAlign w:val="center"/>
          </w:tcPr>
          <w:p w14:paraId="14C7C880">
            <w:pPr>
              <w:snapToGrid w:val="0"/>
              <w:jc w:val="center"/>
              <w:rPr>
                <w:rFonts w:hint="eastAsia" w:ascii="宋体" w:hAnsi="宋体"/>
                <w:sz w:val="28"/>
                <w:szCs w:val="28"/>
              </w:rPr>
            </w:pPr>
            <w:r>
              <w:rPr>
                <w:rFonts w:hint="eastAsia" w:ascii="宋体" w:hAnsi="宋体"/>
                <w:sz w:val="28"/>
                <w:szCs w:val="28"/>
              </w:rPr>
              <w:t>投标总价</w:t>
            </w:r>
          </w:p>
          <w:p w14:paraId="4F638B66">
            <w:pPr>
              <w:snapToGrid w:val="0"/>
              <w:jc w:val="center"/>
              <w:rPr>
                <w:rFonts w:hint="eastAsia" w:ascii="宋体" w:hAnsi="宋体"/>
                <w:sz w:val="28"/>
                <w:szCs w:val="28"/>
              </w:rPr>
            </w:pPr>
          </w:p>
        </w:tc>
        <w:tc>
          <w:tcPr>
            <w:tcW w:w="6950" w:type="dxa"/>
            <w:tcBorders>
              <w:top w:val="single" w:color="auto" w:sz="4" w:space="0"/>
              <w:left w:val="single" w:color="auto" w:sz="4" w:space="0"/>
              <w:right w:val="single" w:color="auto" w:sz="4" w:space="0"/>
            </w:tcBorders>
            <w:vAlign w:val="center"/>
          </w:tcPr>
          <w:p w14:paraId="2A995016">
            <w:pPr>
              <w:snapToGrid w:val="0"/>
              <w:rPr>
                <w:rFonts w:hint="eastAsia" w:ascii="宋体" w:hAnsi="宋体"/>
                <w:sz w:val="28"/>
                <w:szCs w:val="28"/>
              </w:rPr>
            </w:pPr>
            <w:r>
              <w:rPr>
                <w:rFonts w:hint="eastAsia" w:ascii="宋体" w:hAnsi="宋体"/>
                <w:sz w:val="28"/>
                <w:szCs w:val="28"/>
              </w:rPr>
              <w:t>小写：人民币              元</w:t>
            </w:r>
          </w:p>
        </w:tc>
      </w:tr>
      <w:tr w14:paraId="5612E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atLeast"/>
        </w:trPr>
        <w:tc>
          <w:tcPr>
            <w:tcW w:w="1810" w:type="dxa"/>
            <w:tcBorders>
              <w:top w:val="single" w:color="auto" w:sz="4" w:space="0"/>
              <w:left w:val="single" w:color="auto" w:sz="4" w:space="0"/>
              <w:bottom w:val="single" w:color="auto" w:sz="4" w:space="0"/>
              <w:right w:val="single" w:color="auto" w:sz="4" w:space="0"/>
            </w:tcBorders>
            <w:vAlign w:val="center"/>
          </w:tcPr>
          <w:p w14:paraId="274B85D0">
            <w:pPr>
              <w:snapToGrid w:val="0"/>
              <w:jc w:val="center"/>
              <w:rPr>
                <w:rFonts w:hint="eastAsia" w:ascii="宋体" w:hAnsi="宋体" w:cs="新宋体"/>
                <w:dstrike/>
                <w:sz w:val="28"/>
                <w:szCs w:val="28"/>
              </w:rPr>
            </w:pPr>
            <w:r>
              <w:rPr>
                <w:rFonts w:hint="eastAsia" w:ascii="宋体" w:hAnsi="宋体"/>
                <w:sz w:val="28"/>
                <w:szCs w:val="28"/>
              </w:rPr>
              <w:t>完成时间</w:t>
            </w:r>
          </w:p>
        </w:tc>
        <w:tc>
          <w:tcPr>
            <w:tcW w:w="6950" w:type="dxa"/>
            <w:tcBorders>
              <w:top w:val="single" w:color="auto" w:sz="4" w:space="0"/>
              <w:left w:val="single" w:color="auto" w:sz="4" w:space="0"/>
              <w:bottom w:val="single" w:color="auto" w:sz="4" w:space="0"/>
              <w:right w:val="single" w:color="auto" w:sz="4" w:space="0"/>
            </w:tcBorders>
            <w:vAlign w:val="center"/>
          </w:tcPr>
          <w:p w14:paraId="175940AD">
            <w:pPr>
              <w:snapToGrid w:val="0"/>
              <w:rPr>
                <w:rFonts w:hint="eastAsia" w:ascii="宋体" w:hAnsi="宋体" w:cs="新宋体"/>
                <w:dstrike/>
                <w:sz w:val="28"/>
                <w:szCs w:val="28"/>
              </w:rPr>
            </w:pPr>
            <w:r>
              <w:rPr>
                <w:rFonts w:hint="eastAsia" w:ascii="宋体" w:hAnsi="宋体"/>
                <w:sz w:val="28"/>
                <w:szCs w:val="28"/>
              </w:rPr>
              <w:t>合同签订后20天内完成采购安装与调试</w:t>
            </w:r>
          </w:p>
        </w:tc>
      </w:tr>
    </w:tbl>
    <w:p w14:paraId="2DD87A74">
      <w:pPr>
        <w:spacing w:line="460" w:lineRule="exact"/>
        <w:rPr>
          <w:sz w:val="30"/>
          <w:szCs w:val="30"/>
        </w:rPr>
      </w:pPr>
    </w:p>
    <w:p w14:paraId="64DE88CF">
      <w:pPr>
        <w:spacing w:line="460" w:lineRule="exact"/>
        <w:rPr>
          <w:sz w:val="30"/>
          <w:szCs w:val="30"/>
        </w:rPr>
      </w:pPr>
      <w:r>
        <w:rPr>
          <w:rFonts w:hint="eastAsia"/>
          <w:sz w:val="30"/>
          <w:szCs w:val="30"/>
        </w:rPr>
        <w:t>投标人全称（公章或签字）：</w:t>
      </w:r>
    </w:p>
    <w:p w14:paraId="73AECB7D">
      <w:pPr>
        <w:spacing w:line="460" w:lineRule="exact"/>
        <w:rPr>
          <w:sz w:val="30"/>
          <w:szCs w:val="30"/>
        </w:rPr>
      </w:pPr>
      <w:r>
        <w:rPr>
          <w:rFonts w:hint="eastAsia"/>
          <w:sz w:val="30"/>
          <w:szCs w:val="30"/>
        </w:rPr>
        <w:t>联系方式：</w:t>
      </w:r>
    </w:p>
    <w:p w14:paraId="13C17B84">
      <w:pPr>
        <w:spacing w:line="460" w:lineRule="exact"/>
        <w:rPr>
          <w:sz w:val="30"/>
          <w:szCs w:val="30"/>
        </w:rPr>
      </w:pPr>
      <w:r>
        <w:rPr>
          <w:sz w:val="30"/>
          <w:szCs w:val="30"/>
        </w:rPr>
        <w:t xml:space="preserve">                                                         </w:t>
      </w:r>
    </w:p>
    <w:p w14:paraId="00AC293C">
      <w:pPr>
        <w:spacing w:line="460" w:lineRule="exact"/>
        <w:rPr>
          <w:sz w:val="30"/>
          <w:szCs w:val="30"/>
        </w:rPr>
      </w:pPr>
      <w:r>
        <w:rPr>
          <w:sz w:val="30"/>
          <w:szCs w:val="30"/>
        </w:rPr>
        <w:t xml:space="preserve">                                        </w:t>
      </w:r>
      <w:r>
        <w:rPr>
          <w:rFonts w:hint="eastAsia"/>
          <w:sz w:val="30"/>
          <w:szCs w:val="30"/>
        </w:rPr>
        <w:t>年</w:t>
      </w:r>
      <w:r>
        <w:rPr>
          <w:sz w:val="30"/>
          <w:szCs w:val="30"/>
        </w:rPr>
        <w:t xml:space="preserve">    </w:t>
      </w:r>
      <w:r>
        <w:rPr>
          <w:rFonts w:hint="eastAsia"/>
          <w:sz w:val="30"/>
          <w:szCs w:val="30"/>
        </w:rPr>
        <w:t>月</w:t>
      </w:r>
      <w:r>
        <w:rPr>
          <w:sz w:val="30"/>
          <w:szCs w:val="30"/>
        </w:rPr>
        <w:t xml:space="preserve">    </w:t>
      </w:r>
      <w:r>
        <w:rPr>
          <w:rFonts w:hint="eastAsia"/>
          <w:sz w:val="30"/>
          <w:szCs w:val="30"/>
        </w:rPr>
        <w:t>日</w:t>
      </w:r>
    </w:p>
    <w:p w14:paraId="67B691B3">
      <w:pPr>
        <w:spacing w:line="460" w:lineRule="exact"/>
        <w:rPr>
          <w:sz w:val="30"/>
          <w:szCs w:val="30"/>
        </w:rPr>
      </w:pPr>
    </w:p>
    <w:p w14:paraId="620074FD">
      <w:pPr>
        <w:spacing w:line="460" w:lineRule="exact"/>
        <w:rPr>
          <w:sz w:val="30"/>
          <w:szCs w:val="30"/>
        </w:rPr>
      </w:pPr>
    </w:p>
    <w:p w14:paraId="469507F8">
      <w:pPr>
        <w:spacing w:line="460" w:lineRule="exact"/>
        <w:rPr>
          <w:sz w:val="30"/>
          <w:szCs w:val="30"/>
        </w:rPr>
      </w:pPr>
    </w:p>
    <w:p w14:paraId="5E5F8ACF">
      <w:pPr>
        <w:spacing w:line="460" w:lineRule="exact"/>
        <w:rPr>
          <w:sz w:val="30"/>
          <w:szCs w:val="30"/>
        </w:rPr>
      </w:pPr>
    </w:p>
    <w:p w14:paraId="30446C6A">
      <w:pPr>
        <w:spacing w:line="460" w:lineRule="exact"/>
        <w:rPr>
          <w:sz w:val="30"/>
          <w:szCs w:val="30"/>
        </w:rPr>
      </w:pPr>
    </w:p>
    <w:p w14:paraId="6D7B9CDB">
      <w:pPr>
        <w:spacing w:line="460" w:lineRule="exact"/>
        <w:rPr>
          <w:sz w:val="30"/>
          <w:szCs w:val="30"/>
        </w:rPr>
      </w:pPr>
    </w:p>
    <w:p w14:paraId="5FDB63F4">
      <w:pPr>
        <w:spacing w:line="460" w:lineRule="exact"/>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03" w:usb1="288F0000" w:usb2="0000000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