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68B" w:rsidRDefault="0001705C" w:rsidP="0001705C">
      <w:pPr>
        <w:jc w:val="center"/>
      </w:pPr>
      <w:bookmarkStart w:id="0" w:name="_GoBack"/>
      <w:bookmarkEnd w:id="0"/>
      <w:r w:rsidRPr="0001705C">
        <w:rPr>
          <w:rFonts w:hint="eastAsia"/>
          <w:b/>
          <w:sz w:val="40"/>
        </w:rPr>
        <w:t>报</w:t>
      </w:r>
      <w:r>
        <w:rPr>
          <w:rFonts w:hint="eastAsia"/>
          <w:b/>
          <w:sz w:val="40"/>
        </w:rPr>
        <w:t xml:space="preserve">  </w:t>
      </w:r>
      <w:r w:rsidRPr="0001705C">
        <w:rPr>
          <w:rFonts w:hint="eastAsia"/>
          <w:b/>
          <w:sz w:val="40"/>
        </w:rPr>
        <w:t>价</w:t>
      </w:r>
      <w:r>
        <w:rPr>
          <w:rFonts w:hint="eastAsia"/>
          <w:b/>
          <w:sz w:val="40"/>
        </w:rPr>
        <w:t xml:space="preserve">  </w:t>
      </w:r>
      <w:r w:rsidR="00A66AD3">
        <w:rPr>
          <w:rFonts w:hint="eastAsia"/>
          <w:b/>
          <w:sz w:val="40"/>
        </w:rPr>
        <w:t>函</w:t>
      </w:r>
    </w:p>
    <w:p w:rsidR="0001705C" w:rsidRPr="0001705C" w:rsidRDefault="0001705C" w:rsidP="0001705C">
      <w:pPr>
        <w:rPr>
          <w:b/>
          <w:sz w:val="24"/>
        </w:rPr>
      </w:pPr>
    </w:p>
    <w:tbl>
      <w:tblPr>
        <w:tblW w:w="9427" w:type="dxa"/>
        <w:jc w:val="center"/>
        <w:tblLayout w:type="fixed"/>
        <w:tblLook w:val="0000" w:firstRow="0" w:lastRow="0" w:firstColumn="0" w:lastColumn="0" w:noHBand="0" w:noVBand="0"/>
      </w:tblPr>
      <w:tblGrid>
        <w:gridCol w:w="3113"/>
        <w:gridCol w:w="6314"/>
      </w:tblGrid>
      <w:tr w:rsidR="0001705C" w:rsidRPr="0001705C" w:rsidTr="000C0CA6">
        <w:trPr>
          <w:trHeight w:val="1464"/>
          <w:jc w:val="center"/>
        </w:trPr>
        <w:tc>
          <w:tcPr>
            <w:tcW w:w="3113" w:type="dxa"/>
            <w:tcBorders>
              <w:top w:val="single" w:sz="4" w:space="0" w:color="000000"/>
              <w:left w:val="single" w:sz="4" w:space="0" w:color="auto"/>
              <w:bottom w:val="single" w:sz="4" w:space="0" w:color="auto"/>
              <w:right w:val="single" w:sz="4" w:space="0" w:color="auto"/>
            </w:tcBorders>
            <w:vAlign w:val="center"/>
          </w:tcPr>
          <w:p w:rsidR="0001705C" w:rsidRPr="0001705C" w:rsidRDefault="0001705C" w:rsidP="0001705C">
            <w:pPr>
              <w:jc w:val="center"/>
              <w:rPr>
                <w:rFonts w:ascii="Times New Roman" w:eastAsia="宋体" w:hAnsi="Times New Roman" w:cs="Times New Roman"/>
                <w:b/>
                <w:sz w:val="24"/>
                <w:szCs w:val="24"/>
              </w:rPr>
            </w:pPr>
            <w:r w:rsidRPr="0001705C">
              <w:rPr>
                <w:rFonts w:ascii="Times New Roman" w:eastAsia="宋体" w:hAnsi="Times New Roman" w:cs="Times New Roman" w:hint="eastAsia"/>
                <w:b/>
                <w:sz w:val="24"/>
                <w:szCs w:val="24"/>
              </w:rPr>
              <w:t>报价</w:t>
            </w:r>
          </w:p>
        </w:tc>
        <w:tc>
          <w:tcPr>
            <w:tcW w:w="6314" w:type="dxa"/>
            <w:tcBorders>
              <w:top w:val="single" w:sz="4" w:space="0" w:color="auto"/>
              <w:left w:val="nil"/>
              <w:bottom w:val="single" w:sz="4" w:space="0" w:color="auto"/>
              <w:right w:val="single" w:sz="4" w:space="0" w:color="auto"/>
            </w:tcBorders>
            <w:vAlign w:val="center"/>
          </w:tcPr>
          <w:p w:rsidR="0001705C" w:rsidRPr="0001705C" w:rsidRDefault="0001705C" w:rsidP="0001705C">
            <w:pPr>
              <w:spacing w:line="360" w:lineRule="auto"/>
              <w:ind w:firstLineChars="200" w:firstLine="480"/>
              <w:rPr>
                <w:rFonts w:ascii="宋体" w:eastAsia="宋体" w:hAnsi="宋体" w:cs="Times New Roman"/>
                <w:sz w:val="24"/>
                <w:szCs w:val="24"/>
              </w:rPr>
            </w:pPr>
            <w:r w:rsidRPr="0001705C">
              <w:rPr>
                <w:rFonts w:ascii="宋体" w:eastAsia="宋体" w:hAnsi="宋体" w:cs="Times New Roman" w:hint="eastAsia"/>
                <w:sz w:val="24"/>
                <w:szCs w:val="24"/>
                <w:u w:val="single"/>
              </w:rPr>
              <w:t xml:space="preserve">     </w:t>
            </w:r>
            <w:r w:rsidRPr="0001705C">
              <w:rPr>
                <w:rFonts w:ascii="宋体" w:eastAsia="宋体" w:hAnsi="宋体" w:cs="Times New Roman" w:hint="eastAsia"/>
                <w:sz w:val="24"/>
                <w:szCs w:val="24"/>
              </w:rPr>
              <w:t>（大写）元人民币，小写：</w:t>
            </w:r>
            <w:r w:rsidRPr="0001705C">
              <w:rPr>
                <w:rFonts w:ascii="宋体" w:eastAsia="宋体" w:hAnsi="宋体" w:cs="Times New Roman" w:hint="eastAsia"/>
                <w:sz w:val="24"/>
                <w:szCs w:val="24"/>
                <w:u w:val="single"/>
              </w:rPr>
              <w:t xml:space="preserve">  </w:t>
            </w:r>
            <w:r w:rsidRPr="0001705C">
              <w:rPr>
                <w:rFonts w:ascii="宋体" w:eastAsia="宋体" w:hAnsi="宋体" w:cs="Times New Roman"/>
                <w:sz w:val="24"/>
                <w:szCs w:val="24"/>
                <w:u w:val="single"/>
              </w:rPr>
              <w:t xml:space="preserve">        </w:t>
            </w:r>
            <w:r w:rsidRPr="0001705C">
              <w:rPr>
                <w:rFonts w:ascii="宋体" w:eastAsia="宋体" w:hAnsi="宋体" w:cs="Times New Roman" w:hint="eastAsia"/>
                <w:sz w:val="24"/>
                <w:szCs w:val="24"/>
              </w:rPr>
              <w:t>元</w:t>
            </w:r>
          </w:p>
        </w:tc>
      </w:tr>
      <w:tr w:rsidR="0001705C" w:rsidRPr="0001705C" w:rsidTr="000C0CA6">
        <w:trPr>
          <w:trHeight w:val="527"/>
          <w:jc w:val="center"/>
        </w:trPr>
        <w:tc>
          <w:tcPr>
            <w:tcW w:w="3113" w:type="dxa"/>
            <w:tcBorders>
              <w:top w:val="single" w:sz="4" w:space="0" w:color="auto"/>
              <w:left w:val="single" w:sz="4" w:space="0" w:color="auto"/>
              <w:right w:val="single" w:sz="4" w:space="0" w:color="auto"/>
            </w:tcBorders>
            <w:vAlign w:val="center"/>
          </w:tcPr>
          <w:p w:rsidR="0001705C" w:rsidRPr="0001705C" w:rsidRDefault="0001705C" w:rsidP="0001705C">
            <w:pPr>
              <w:jc w:val="center"/>
              <w:rPr>
                <w:rFonts w:ascii="Times New Roman" w:eastAsia="宋体" w:hAnsi="Times New Roman" w:cs="Times New Roman"/>
                <w:b/>
                <w:sz w:val="24"/>
                <w:szCs w:val="24"/>
              </w:rPr>
            </w:pPr>
            <w:r w:rsidRPr="0001705C">
              <w:rPr>
                <w:rFonts w:ascii="Times New Roman" w:eastAsia="宋体" w:hAnsi="Times New Roman" w:cs="Times New Roman" w:hint="eastAsia"/>
                <w:b/>
                <w:sz w:val="24"/>
                <w:szCs w:val="24"/>
              </w:rPr>
              <w:t>项目负责人</w:t>
            </w:r>
          </w:p>
        </w:tc>
        <w:tc>
          <w:tcPr>
            <w:tcW w:w="6314" w:type="dxa"/>
            <w:tcBorders>
              <w:top w:val="single" w:sz="4" w:space="0" w:color="auto"/>
              <w:left w:val="nil"/>
              <w:bottom w:val="single" w:sz="4" w:space="0" w:color="auto"/>
              <w:right w:val="single" w:sz="4" w:space="0" w:color="auto"/>
            </w:tcBorders>
            <w:vAlign w:val="center"/>
          </w:tcPr>
          <w:p w:rsidR="0001705C" w:rsidRPr="0001705C" w:rsidRDefault="0001705C" w:rsidP="0001705C">
            <w:pPr>
              <w:spacing w:line="600" w:lineRule="auto"/>
              <w:rPr>
                <w:rFonts w:ascii="宋体" w:eastAsia="宋体" w:hAnsi="Times New Roman" w:cs="宋体"/>
                <w:sz w:val="24"/>
                <w:szCs w:val="24"/>
              </w:rPr>
            </w:pPr>
          </w:p>
        </w:tc>
      </w:tr>
      <w:tr w:rsidR="0001705C" w:rsidRPr="0001705C" w:rsidTr="000C0CA6">
        <w:trPr>
          <w:trHeight w:val="812"/>
          <w:jc w:val="center"/>
        </w:trPr>
        <w:tc>
          <w:tcPr>
            <w:tcW w:w="3113" w:type="dxa"/>
            <w:tcBorders>
              <w:top w:val="single" w:sz="4" w:space="0" w:color="auto"/>
              <w:left w:val="single" w:sz="4" w:space="0" w:color="auto"/>
              <w:bottom w:val="single" w:sz="4" w:space="0" w:color="auto"/>
              <w:right w:val="single" w:sz="4" w:space="0" w:color="auto"/>
            </w:tcBorders>
            <w:vAlign w:val="center"/>
          </w:tcPr>
          <w:p w:rsidR="0001705C" w:rsidRPr="0001705C" w:rsidRDefault="000C0CA6" w:rsidP="0001705C">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服务期限</w:t>
            </w:r>
          </w:p>
        </w:tc>
        <w:tc>
          <w:tcPr>
            <w:tcW w:w="6314" w:type="dxa"/>
            <w:tcBorders>
              <w:top w:val="single" w:sz="4" w:space="0" w:color="auto"/>
              <w:left w:val="nil"/>
              <w:bottom w:val="single" w:sz="4" w:space="0" w:color="auto"/>
              <w:right w:val="single" w:sz="4" w:space="0" w:color="auto"/>
            </w:tcBorders>
            <w:vAlign w:val="center"/>
          </w:tcPr>
          <w:p w:rsidR="0001705C" w:rsidRPr="0001705C" w:rsidRDefault="0001705C" w:rsidP="0001705C">
            <w:pPr>
              <w:spacing w:line="480" w:lineRule="auto"/>
              <w:rPr>
                <w:rFonts w:ascii="Arial" w:eastAsia="宋体" w:hAnsi="Arial" w:cs="Times New Roman"/>
                <w:kern w:val="0"/>
                <w:sz w:val="24"/>
                <w:szCs w:val="24"/>
              </w:rPr>
            </w:pPr>
          </w:p>
        </w:tc>
      </w:tr>
      <w:tr w:rsidR="0001705C" w:rsidRPr="0001705C" w:rsidTr="000C0CA6">
        <w:trPr>
          <w:trHeight w:val="686"/>
          <w:jc w:val="center"/>
        </w:trPr>
        <w:tc>
          <w:tcPr>
            <w:tcW w:w="3113" w:type="dxa"/>
            <w:tcBorders>
              <w:top w:val="single" w:sz="4" w:space="0" w:color="auto"/>
              <w:left w:val="single" w:sz="4" w:space="0" w:color="auto"/>
              <w:bottom w:val="single" w:sz="4" w:space="0" w:color="auto"/>
              <w:right w:val="single" w:sz="4" w:space="0" w:color="auto"/>
            </w:tcBorders>
            <w:vAlign w:val="center"/>
          </w:tcPr>
          <w:p w:rsidR="0001705C" w:rsidRPr="0001705C" w:rsidRDefault="0001705C" w:rsidP="0020050B">
            <w:pPr>
              <w:jc w:val="center"/>
              <w:rPr>
                <w:rFonts w:ascii="Times New Roman" w:eastAsia="宋体" w:hAnsi="Times New Roman" w:cs="Times New Roman"/>
                <w:b/>
                <w:sz w:val="24"/>
                <w:szCs w:val="24"/>
              </w:rPr>
            </w:pPr>
            <w:r w:rsidRPr="0001705C">
              <w:rPr>
                <w:rFonts w:ascii="Times New Roman" w:eastAsia="宋体" w:hAnsi="Times New Roman" w:cs="Times New Roman" w:hint="eastAsia"/>
                <w:b/>
                <w:sz w:val="24"/>
                <w:szCs w:val="24"/>
              </w:rPr>
              <w:t>质保期</w:t>
            </w:r>
            <w:r w:rsidRPr="0001705C">
              <w:rPr>
                <w:rFonts w:ascii="Times New Roman" w:eastAsia="宋体" w:hAnsi="Times New Roman" w:cs="Times New Roman"/>
                <w:b/>
                <w:sz w:val="24"/>
                <w:szCs w:val="24"/>
              </w:rPr>
              <w:t>(</w:t>
            </w:r>
            <w:r w:rsidR="0020050B">
              <w:rPr>
                <w:rFonts w:ascii="Times New Roman" w:eastAsia="宋体" w:hAnsi="Times New Roman" w:cs="Times New Roman"/>
                <w:b/>
                <w:sz w:val="24"/>
                <w:szCs w:val="24"/>
              </w:rPr>
              <w:t>电脑</w:t>
            </w:r>
            <w:r w:rsidRPr="0001705C">
              <w:rPr>
                <w:rFonts w:ascii="Times New Roman" w:eastAsia="宋体" w:hAnsi="Times New Roman" w:cs="Times New Roman"/>
                <w:b/>
                <w:sz w:val="24"/>
                <w:szCs w:val="24"/>
              </w:rPr>
              <w:t>不少于</w:t>
            </w:r>
            <w:r w:rsidRPr="0001705C">
              <w:rPr>
                <w:rFonts w:ascii="Times New Roman" w:eastAsia="宋体" w:hAnsi="Times New Roman" w:cs="Times New Roman" w:hint="eastAsia"/>
                <w:b/>
                <w:sz w:val="24"/>
                <w:szCs w:val="24"/>
              </w:rPr>
              <w:t>5</w:t>
            </w:r>
            <w:r w:rsidRPr="0001705C">
              <w:rPr>
                <w:rFonts w:ascii="Times New Roman" w:eastAsia="宋体" w:hAnsi="Times New Roman" w:cs="Times New Roman" w:hint="eastAsia"/>
                <w:b/>
                <w:sz w:val="24"/>
                <w:szCs w:val="24"/>
              </w:rPr>
              <w:t>年</w:t>
            </w:r>
            <w:r w:rsidR="0020050B">
              <w:rPr>
                <w:rFonts w:ascii="Times New Roman" w:eastAsia="宋体" w:hAnsi="Times New Roman" w:cs="Times New Roman" w:hint="eastAsia"/>
                <w:b/>
                <w:sz w:val="24"/>
                <w:szCs w:val="24"/>
              </w:rPr>
              <w:t>，硬盘不少于</w:t>
            </w:r>
            <w:r w:rsidR="0020050B">
              <w:rPr>
                <w:rFonts w:ascii="Times New Roman" w:eastAsia="宋体" w:hAnsi="Times New Roman" w:cs="Times New Roman" w:hint="eastAsia"/>
                <w:b/>
                <w:sz w:val="24"/>
                <w:szCs w:val="24"/>
              </w:rPr>
              <w:t>3</w:t>
            </w:r>
            <w:r w:rsidR="0020050B">
              <w:rPr>
                <w:rFonts w:ascii="Times New Roman" w:eastAsia="宋体" w:hAnsi="Times New Roman" w:cs="Times New Roman" w:hint="eastAsia"/>
                <w:b/>
                <w:sz w:val="24"/>
                <w:szCs w:val="24"/>
              </w:rPr>
              <w:t>年</w:t>
            </w:r>
            <w:r w:rsidRPr="0001705C">
              <w:rPr>
                <w:rFonts w:ascii="Times New Roman" w:eastAsia="宋体" w:hAnsi="Times New Roman" w:cs="Times New Roman" w:hint="eastAsia"/>
                <w:b/>
                <w:sz w:val="24"/>
                <w:szCs w:val="24"/>
              </w:rPr>
              <w:t>)</w:t>
            </w:r>
          </w:p>
        </w:tc>
        <w:tc>
          <w:tcPr>
            <w:tcW w:w="6314" w:type="dxa"/>
            <w:tcBorders>
              <w:top w:val="single" w:sz="4" w:space="0" w:color="auto"/>
              <w:left w:val="nil"/>
              <w:bottom w:val="single" w:sz="4" w:space="0" w:color="auto"/>
              <w:right w:val="single" w:sz="4" w:space="0" w:color="auto"/>
            </w:tcBorders>
            <w:vAlign w:val="center"/>
          </w:tcPr>
          <w:p w:rsidR="0001705C" w:rsidRPr="0020050B" w:rsidRDefault="0001705C" w:rsidP="0001705C">
            <w:pPr>
              <w:spacing w:line="480" w:lineRule="auto"/>
              <w:rPr>
                <w:rFonts w:ascii="Arial" w:eastAsia="宋体" w:hAnsi="Arial" w:cs="Times New Roman"/>
                <w:kern w:val="0"/>
                <w:sz w:val="24"/>
                <w:szCs w:val="24"/>
              </w:rPr>
            </w:pPr>
          </w:p>
        </w:tc>
      </w:tr>
      <w:tr w:rsidR="0001705C" w:rsidRPr="0001705C" w:rsidTr="000C0CA6">
        <w:trPr>
          <w:trHeight w:val="794"/>
          <w:jc w:val="center"/>
        </w:trPr>
        <w:tc>
          <w:tcPr>
            <w:tcW w:w="3113" w:type="dxa"/>
            <w:tcBorders>
              <w:top w:val="single" w:sz="4" w:space="0" w:color="auto"/>
              <w:left w:val="single" w:sz="4" w:space="0" w:color="auto"/>
              <w:bottom w:val="single" w:sz="4" w:space="0" w:color="auto"/>
              <w:right w:val="single" w:sz="4" w:space="0" w:color="auto"/>
            </w:tcBorders>
            <w:vAlign w:val="center"/>
          </w:tcPr>
          <w:p w:rsidR="0001705C" w:rsidRPr="0001705C" w:rsidRDefault="0001705C" w:rsidP="0001705C">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投标有效期</w:t>
            </w:r>
            <w:r w:rsidR="000C0CA6">
              <w:rPr>
                <w:rFonts w:ascii="Times New Roman" w:eastAsia="宋体" w:hAnsi="Times New Roman" w:cs="Times New Roman" w:hint="eastAsia"/>
                <w:b/>
                <w:sz w:val="24"/>
                <w:szCs w:val="24"/>
              </w:rPr>
              <w:t>（不少于</w:t>
            </w:r>
            <w:r w:rsidR="000C0CA6">
              <w:rPr>
                <w:rFonts w:ascii="Times New Roman" w:eastAsia="宋体" w:hAnsi="Times New Roman" w:cs="Times New Roman" w:hint="eastAsia"/>
                <w:b/>
                <w:sz w:val="24"/>
                <w:szCs w:val="24"/>
              </w:rPr>
              <w:t>90</w:t>
            </w:r>
            <w:r w:rsidR="000C0CA6">
              <w:rPr>
                <w:rFonts w:ascii="Times New Roman" w:eastAsia="宋体" w:hAnsi="Times New Roman" w:cs="Times New Roman" w:hint="eastAsia"/>
                <w:b/>
                <w:sz w:val="24"/>
                <w:szCs w:val="24"/>
              </w:rPr>
              <w:t>天）</w:t>
            </w:r>
          </w:p>
        </w:tc>
        <w:tc>
          <w:tcPr>
            <w:tcW w:w="6314" w:type="dxa"/>
            <w:tcBorders>
              <w:top w:val="single" w:sz="4" w:space="0" w:color="auto"/>
              <w:left w:val="nil"/>
              <w:bottom w:val="single" w:sz="4" w:space="0" w:color="auto"/>
              <w:right w:val="single" w:sz="4" w:space="0" w:color="auto"/>
            </w:tcBorders>
            <w:vAlign w:val="center"/>
          </w:tcPr>
          <w:p w:rsidR="0001705C" w:rsidRPr="0001705C" w:rsidRDefault="0001705C" w:rsidP="0001705C">
            <w:pPr>
              <w:spacing w:line="360" w:lineRule="auto"/>
              <w:rPr>
                <w:rFonts w:ascii="Arial" w:eastAsia="宋体" w:hAnsi="Arial" w:cs="Times New Roman"/>
                <w:sz w:val="24"/>
                <w:szCs w:val="24"/>
              </w:rPr>
            </w:pPr>
          </w:p>
        </w:tc>
      </w:tr>
      <w:tr w:rsidR="0001705C" w:rsidRPr="0001705C" w:rsidTr="000C0CA6">
        <w:trPr>
          <w:trHeight w:val="706"/>
          <w:jc w:val="center"/>
        </w:trPr>
        <w:tc>
          <w:tcPr>
            <w:tcW w:w="3113" w:type="dxa"/>
            <w:tcBorders>
              <w:top w:val="single" w:sz="4" w:space="0" w:color="auto"/>
              <w:left w:val="single" w:sz="4" w:space="0" w:color="auto"/>
              <w:bottom w:val="single" w:sz="4" w:space="0" w:color="auto"/>
              <w:right w:val="single" w:sz="4" w:space="0" w:color="auto"/>
            </w:tcBorders>
            <w:vAlign w:val="center"/>
          </w:tcPr>
          <w:p w:rsidR="0001705C" w:rsidRPr="0001705C" w:rsidRDefault="0001705C" w:rsidP="0001705C">
            <w:pPr>
              <w:jc w:val="center"/>
              <w:rPr>
                <w:rFonts w:ascii="Times New Roman" w:eastAsia="宋体" w:hAnsi="Times New Roman" w:cs="Times New Roman"/>
                <w:b/>
                <w:sz w:val="24"/>
                <w:szCs w:val="24"/>
              </w:rPr>
            </w:pPr>
            <w:r w:rsidRPr="0001705C">
              <w:rPr>
                <w:rFonts w:ascii="Times New Roman" w:eastAsia="宋体" w:hAnsi="Times New Roman" w:cs="Times New Roman" w:hint="eastAsia"/>
                <w:b/>
                <w:sz w:val="24"/>
                <w:szCs w:val="24"/>
              </w:rPr>
              <w:t>质量要求</w:t>
            </w:r>
          </w:p>
        </w:tc>
        <w:tc>
          <w:tcPr>
            <w:tcW w:w="6314" w:type="dxa"/>
            <w:tcBorders>
              <w:top w:val="single" w:sz="4" w:space="0" w:color="auto"/>
              <w:left w:val="nil"/>
              <w:bottom w:val="single" w:sz="4" w:space="0" w:color="auto"/>
              <w:right w:val="single" w:sz="4" w:space="0" w:color="auto"/>
            </w:tcBorders>
            <w:vAlign w:val="center"/>
          </w:tcPr>
          <w:p w:rsidR="0001705C" w:rsidRPr="0001705C" w:rsidRDefault="0001705C" w:rsidP="0001705C">
            <w:pPr>
              <w:spacing w:line="360" w:lineRule="auto"/>
              <w:rPr>
                <w:rFonts w:ascii="Arial" w:eastAsia="宋体" w:hAnsi="Arial" w:cs="Times New Roman"/>
                <w:sz w:val="24"/>
                <w:szCs w:val="24"/>
              </w:rPr>
            </w:pPr>
            <w:r w:rsidRPr="0001705C">
              <w:rPr>
                <w:rFonts w:ascii="Arial" w:eastAsia="宋体" w:hAnsi="Arial" w:cs="Times New Roman" w:hint="eastAsia"/>
                <w:sz w:val="24"/>
                <w:szCs w:val="24"/>
              </w:rPr>
              <w:t>符合国家质量验收标准及采购人要求。</w:t>
            </w:r>
          </w:p>
        </w:tc>
      </w:tr>
      <w:tr w:rsidR="0001705C" w:rsidRPr="0001705C" w:rsidTr="000C0CA6">
        <w:trPr>
          <w:trHeight w:val="844"/>
          <w:jc w:val="center"/>
        </w:trPr>
        <w:tc>
          <w:tcPr>
            <w:tcW w:w="3113" w:type="dxa"/>
            <w:tcBorders>
              <w:top w:val="single" w:sz="4" w:space="0" w:color="auto"/>
              <w:left w:val="single" w:sz="4" w:space="0" w:color="auto"/>
              <w:bottom w:val="single" w:sz="4" w:space="0" w:color="auto"/>
              <w:right w:val="single" w:sz="4" w:space="0" w:color="auto"/>
            </w:tcBorders>
            <w:vAlign w:val="center"/>
          </w:tcPr>
          <w:p w:rsidR="0001705C" w:rsidRPr="0001705C" w:rsidRDefault="0001705C" w:rsidP="0001705C">
            <w:pPr>
              <w:jc w:val="center"/>
              <w:rPr>
                <w:rFonts w:ascii="Times New Roman" w:eastAsia="宋体" w:hAnsi="Times New Roman" w:cs="Times New Roman"/>
                <w:b/>
                <w:sz w:val="24"/>
                <w:szCs w:val="24"/>
              </w:rPr>
            </w:pPr>
            <w:r w:rsidRPr="0001705C">
              <w:rPr>
                <w:rFonts w:ascii="Times New Roman" w:eastAsia="宋体" w:hAnsi="Times New Roman" w:cs="Times New Roman" w:hint="eastAsia"/>
                <w:b/>
                <w:sz w:val="24"/>
                <w:szCs w:val="24"/>
              </w:rPr>
              <w:t>备注</w:t>
            </w:r>
          </w:p>
        </w:tc>
        <w:tc>
          <w:tcPr>
            <w:tcW w:w="6314" w:type="dxa"/>
            <w:tcBorders>
              <w:top w:val="single" w:sz="4" w:space="0" w:color="auto"/>
              <w:left w:val="nil"/>
              <w:bottom w:val="single" w:sz="4" w:space="0" w:color="auto"/>
              <w:right w:val="single" w:sz="4" w:space="0" w:color="auto"/>
            </w:tcBorders>
            <w:vAlign w:val="center"/>
          </w:tcPr>
          <w:p w:rsidR="0001705C" w:rsidRPr="0001705C" w:rsidRDefault="0001705C" w:rsidP="0001705C">
            <w:pPr>
              <w:rPr>
                <w:rFonts w:ascii="Times New Roman" w:eastAsia="宋体" w:hAnsi="Times New Roman" w:cs="Times New Roman"/>
                <w:sz w:val="24"/>
                <w:szCs w:val="24"/>
              </w:rPr>
            </w:pPr>
          </w:p>
        </w:tc>
      </w:tr>
    </w:tbl>
    <w:p w:rsidR="0001705C" w:rsidRPr="0001705C" w:rsidRDefault="0001705C" w:rsidP="0001705C">
      <w:pPr>
        <w:spacing w:line="360" w:lineRule="auto"/>
        <w:rPr>
          <w:rFonts w:ascii="宋体" w:eastAsia="宋体" w:hAnsi="宋体" w:cs="Times New Roman"/>
          <w:b/>
          <w:szCs w:val="21"/>
        </w:rPr>
      </w:pPr>
    </w:p>
    <w:p w:rsidR="0001705C" w:rsidRPr="0001705C" w:rsidRDefault="0001705C" w:rsidP="0001705C">
      <w:pPr>
        <w:spacing w:line="360" w:lineRule="auto"/>
        <w:rPr>
          <w:rFonts w:ascii="宋体" w:eastAsia="宋体" w:hAnsi="Times New Roman" w:cs="Times New Roman"/>
          <w:b/>
          <w:szCs w:val="21"/>
        </w:rPr>
      </w:pPr>
      <w:r w:rsidRPr="0001705C">
        <w:rPr>
          <w:rFonts w:ascii="宋体" w:eastAsia="宋体" w:hAnsi="宋体" w:cs="Times New Roman" w:hint="eastAsia"/>
          <w:b/>
          <w:szCs w:val="21"/>
        </w:rPr>
        <w:t>注</w:t>
      </w:r>
      <w:r w:rsidRPr="0001705C">
        <w:rPr>
          <w:rFonts w:ascii="宋体" w:eastAsia="宋体" w:hAnsi="宋体" w:cs="Times New Roman"/>
          <w:b/>
          <w:szCs w:val="21"/>
        </w:rPr>
        <w:t xml:space="preserve">: </w:t>
      </w:r>
    </w:p>
    <w:p w:rsidR="0001705C" w:rsidRPr="0001705C" w:rsidRDefault="0001705C" w:rsidP="0001705C">
      <w:pPr>
        <w:spacing w:line="480" w:lineRule="auto"/>
        <w:rPr>
          <w:rFonts w:ascii="宋体" w:eastAsia="宋体" w:hAnsi="Times New Roman" w:cs="Times New Roman"/>
          <w:b/>
          <w:szCs w:val="21"/>
        </w:rPr>
      </w:pPr>
      <w:r w:rsidRPr="0001705C">
        <w:rPr>
          <w:rFonts w:ascii="宋体" w:eastAsia="宋体" w:hAnsi="宋体" w:cs="Times New Roman"/>
          <w:b/>
          <w:szCs w:val="21"/>
        </w:rPr>
        <w:t>1</w:t>
      </w:r>
      <w:r w:rsidRPr="0001705C">
        <w:rPr>
          <w:rFonts w:ascii="宋体" w:eastAsia="宋体" w:hAnsi="宋体" w:cs="Times New Roman" w:hint="eastAsia"/>
          <w:b/>
          <w:szCs w:val="21"/>
        </w:rPr>
        <w:t>、本项目仅接受一个价格，不得填报有选择性报价方案。若有优惠条款须注明，但不得影响报价，影响产品整体功能。</w:t>
      </w:r>
    </w:p>
    <w:p w:rsidR="0001705C" w:rsidRPr="0001705C" w:rsidRDefault="0001705C" w:rsidP="0020050B">
      <w:pPr>
        <w:spacing w:line="440" w:lineRule="exact"/>
        <w:ind w:firstLineChars="200" w:firstLine="420"/>
        <w:jc w:val="right"/>
        <w:rPr>
          <w:rFonts w:ascii="Arial" w:eastAsia="宋体" w:hAnsi="Arial" w:cs="Times New Roman"/>
          <w:szCs w:val="21"/>
        </w:rPr>
      </w:pPr>
      <w:r w:rsidRPr="0001705C">
        <w:rPr>
          <w:rFonts w:ascii="Arial" w:eastAsia="宋体" w:hAnsi="Arial" w:cs="Times New Roman" w:hint="eastAsia"/>
          <w:szCs w:val="21"/>
        </w:rPr>
        <w:t>供应商名称（公章）：</w:t>
      </w:r>
    </w:p>
    <w:p w:rsidR="0001705C" w:rsidRPr="0001705C" w:rsidRDefault="0001705C" w:rsidP="0020050B">
      <w:pPr>
        <w:spacing w:line="440" w:lineRule="exact"/>
        <w:ind w:firstLineChars="200" w:firstLine="420"/>
        <w:jc w:val="right"/>
        <w:rPr>
          <w:rFonts w:ascii="Arial" w:eastAsia="宋体" w:hAnsi="Arial" w:cs="Times New Roman"/>
          <w:szCs w:val="21"/>
          <w:u w:val="single"/>
        </w:rPr>
      </w:pPr>
      <w:r w:rsidRPr="0001705C">
        <w:rPr>
          <w:rFonts w:ascii="Arial" w:eastAsia="宋体" w:hAnsi="Arial" w:cs="Times New Roman" w:hint="eastAsia"/>
          <w:szCs w:val="21"/>
        </w:rPr>
        <w:t>供应商授权代表姓名（签字或签章）：</w:t>
      </w:r>
    </w:p>
    <w:p w:rsidR="0001705C" w:rsidRDefault="0001705C" w:rsidP="0020050B">
      <w:pPr>
        <w:spacing w:line="440" w:lineRule="exact"/>
        <w:jc w:val="right"/>
        <w:rPr>
          <w:rFonts w:ascii="Arial" w:eastAsia="宋体" w:hAnsi="Arial" w:cs="Times New Roman"/>
          <w:szCs w:val="21"/>
        </w:rPr>
      </w:pPr>
      <w:r w:rsidRPr="0001705C">
        <w:rPr>
          <w:rFonts w:ascii="Arial" w:eastAsia="宋体" w:hAnsi="Arial" w:cs="Times New Roman" w:hint="eastAsia"/>
          <w:szCs w:val="21"/>
        </w:rPr>
        <w:t>日期：</w:t>
      </w:r>
      <w:r>
        <w:rPr>
          <w:rFonts w:ascii="Arial" w:eastAsia="宋体" w:hAnsi="Arial" w:cs="Times New Roman" w:hint="eastAsia"/>
          <w:szCs w:val="21"/>
        </w:rPr>
        <w:t xml:space="preserve">  </w:t>
      </w:r>
      <w:r w:rsidRPr="0001705C">
        <w:rPr>
          <w:rFonts w:ascii="Arial" w:eastAsia="宋体" w:hAnsi="Arial" w:cs="Times New Roman" w:hint="eastAsia"/>
          <w:szCs w:val="21"/>
        </w:rPr>
        <w:t>年</w:t>
      </w:r>
      <w:r>
        <w:rPr>
          <w:rFonts w:ascii="Arial" w:eastAsia="宋体" w:hAnsi="Arial" w:cs="Times New Roman" w:hint="eastAsia"/>
          <w:szCs w:val="21"/>
        </w:rPr>
        <w:t xml:space="preserve">  </w:t>
      </w:r>
      <w:r w:rsidRPr="0001705C">
        <w:rPr>
          <w:rFonts w:ascii="Arial" w:eastAsia="宋体" w:hAnsi="Arial" w:cs="Times New Roman" w:hint="eastAsia"/>
          <w:szCs w:val="21"/>
        </w:rPr>
        <w:t>月</w:t>
      </w:r>
      <w:r>
        <w:rPr>
          <w:rFonts w:ascii="Arial" w:eastAsia="宋体" w:hAnsi="Arial" w:cs="Times New Roman" w:hint="eastAsia"/>
          <w:szCs w:val="21"/>
        </w:rPr>
        <w:t xml:space="preserve">  </w:t>
      </w:r>
      <w:r w:rsidRPr="0001705C">
        <w:rPr>
          <w:rFonts w:ascii="Arial" w:eastAsia="宋体" w:hAnsi="Arial" w:cs="Times New Roman" w:hint="eastAsia"/>
          <w:szCs w:val="21"/>
        </w:rPr>
        <w:t>日</w:t>
      </w:r>
    </w:p>
    <w:p w:rsidR="0001705C" w:rsidRDefault="0001705C" w:rsidP="0001705C">
      <w:pPr>
        <w:jc w:val="right"/>
        <w:rPr>
          <w:rFonts w:ascii="Arial" w:eastAsia="宋体" w:hAnsi="Arial" w:cs="Times New Roman"/>
          <w:szCs w:val="21"/>
        </w:rPr>
      </w:pPr>
    </w:p>
    <w:p w:rsidR="0001705C" w:rsidRDefault="0001705C" w:rsidP="0001705C">
      <w:pPr>
        <w:jc w:val="right"/>
        <w:rPr>
          <w:rFonts w:ascii="Arial" w:eastAsia="宋体" w:hAnsi="Arial" w:cs="Times New Roman"/>
          <w:szCs w:val="21"/>
        </w:rPr>
      </w:pPr>
    </w:p>
    <w:p w:rsidR="0001705C" w:rsidRDefault="0001705C" w:rsidP="0001705C">
      <w:pPr>
        <w:jc w:val="right"/>
        <w:rPr>
          <w:rFonts w:ascii="Arial" w:eastAsia="宋体" w:hAnsi="Arial" w:cs="Times New Roman"/>
          <w:szCs w:val="21"/>
        </w:rPr>
      </w:pPr>
    </w:p>
    <w:p w:rsidR="0001705C" w:rsidRDefault="0001705C" w:rsidP="0001705C">
      <w:pPr>
        <w:jc w:val="right"/>
        <w:rPr>
          <w:rFonts w:ascii="Arial" w:eastAsia="宋体" w:hAnsi="Arial" w:cs="Times New Roman"/>
          <w:szCs w:val="21"/>
        </w:rPr>
      </w:pPr>
    </w:p>
    <w:p w:rsidR="0001705C" w:rsidRDefault="0001705C" w:rsidP="0001705C">
      <w:pPr>
        <w:jc w:val="right"/>
        <w:rPr>
          <w:rFonts w:ascii="Arial" w:eastAsia="宋体" w:hAnsi="Arial" w:cs="Times New Roman"/>
          <w:szCs w:val="21"/>
        </w:rPr>
      </w:pPr>
    </w:p>
    <w:p w:rsidR="0001705C" w:rsidRDefault="0001705C" w:rsidP="0001705C">
      <w:pPr>
        <w:jc w:val="right"/>
        <w:rPr>
          <w:rFonts w:ascii="Arial" w:eastAsia="宋体" w:hAnsi="Arial" w:cs="Times New Roman"/>
          <w:szCs w:val="21"/>
        </w:rPr>
      </w:pPr>
    </w:p>
    <w:p w:rsidR="0001705C" w:rsidRDefault="0001705C" w:rsidP="0001705C">
      <w:pPr>
        <w:jc w:val="right"/>
        <w:rPr>
          <w:rFonts w:ascii="Arial" w:eastAsia="宋体" w:hAnsi="Arial" w:cs="Times New Roman"/>
          <w:szCs w:val="21"/>
        </w:rPr>
      </w:pPr>
    </w:p>
    <w:p w:rsidR="0001705C" w:rsidRDefault="0001705C" w:rsidP="0001705C">
      <w:pPr>
        <w:jc w:val="right"/>
        <w:rPr>
          <w:rFonts w:ascii="Arial" w:eastAsia="宋体" w:hAnsi="Arial" w:cs="Times New Roman"/>
          <w:szCs w:val="21"/>
        </w:rPr>
      </w:pPr>
    </w:p>
    <w:p w:rsidR="0001705C" w:rsidRDefault="0001705C" w:rsidP="0001705C">
      <w:pPr>
        <w:jc w:val="right"/>
        <w:rPr>
          <w:rFonts w:ascii="Arial" w:eastAsia="宋体" w:hAnsi="Arial" w:cs="Times New Roman"/>
          <w:szCs w:val="21"/>
        </w:rPr>
      </w:pPr>
    </w:p>
    <w:p w:rsidR="0001705C" w:rsidRDefault="0001705C" w:rsidP="0001705C">
      <w:pPr>
        <w:jc w:val="right"/>
        <w:rPr>
          <w:rFonts w:ascii="Arial" w:eastAsia="宋体" w:hAnsi="Arial" w:cs="Times New Roman"/>
          <w:szCs w:val="21"/>
        </w:rPr>
      </w:pPr>
    </w:p>
    <w:p w:rsidR="009A6321" w:rsidRDefault="009A6321" w:rsidP="0001705C">
      <w:pPr>
        <w:jc w:val="center"/>
        <w:rPr>
          <w:sz w:val="40"/>
        </w:rPr>
        <w:sectPr w:rsidR="009A6321">
          <w:pgSz w:w="11906" w:h="16838"/>
          <w:pgMar w:top="1440" w:right="1800" w:bottom="1440" w:left="1800" w:header="851" w:footer="992" w:gutter="0"/>
          <w:cols w:space="425"/>
          <w:docGrid w:type="lines" w:linePitch="312"/>
        </w:sectPr>
      </w:pPr>
    </w:p>
    <w:p w:rsidR="0001705C" w:rsidRPr="0001705C" w:rsidRDefault="0001705C" w:rsidP="0001705C">
      <w:pPr>
        <w:jc w:val="center"/>
        <w:rPr>
          <w:sz w:val="40"/>
        </w:rPr>
      </w:pPr>
      <w:r w:rsidRPr="0001705C">
        <w:rPr>
          <w:rFonts w:hint="eastAsia"/>
          <w:sz w:val="40"/>
        </w:rPr>
        <w:lastRenderedPageBreak/>
        <w:t>明细报价表</w:t>
      </w:r>
    </w:p>
    <w:p w:rsidR="0001705C" w:rsidRPr="00BB4179" w:rsidRDefault="00EC56BD" w:rsidP="0001705C">
      <w:r w:rsidRPr="00EC56BD">
        <w:rPr>
          <w:rFonts w:hint="eastAsia"/>
          <w:b/>
        </w:rPr>
        <w:t>注：投标报价时按下列</w:t>
      </w:r>
      <w:r w:rsidR="00910E1A">
        <w:rPr>
          <w:rFonts w:hint="eastAsia"/>
          <w:b/>
        </w:rPr>
        <w:t>建议</w:t>
      </w:r>
      <w:r w:rsidRPr="00EC56BD">
        <w:rPr>
          <w:rFonts w:hint="eastAsia"/>
          <w:b/>
        </w:rPr>
        <w:t>品牌选用或自行选择同档次及以上品牌，实施采购前须经采购人确认后方能采购，如采购人认为中标方提供样品不能满足要求，有权在推荐品牌中选择同等档次的产品，中标人不能拒绝，且价格不予调整，各投标人须考虑此风险。</w:t>
      </w:r>
      <w:r w:rsidR="00BB4179">
        <w:rPr>
          <w:rFonts w:hint="eastAsia"/>
          <w:b/>
        </w:rPr>
        <w:t xml:space="preserve">                            </w:t>
      </w:r>
      <w:r w:rsidR="00BB4179">
        <w:rPr>
          <w:rFonts w:hint="eastAsia"/>
        </w:rPr>
        <w:t>（单位</w:t>
      </w:r>
      <w:r w:rsidR="0020050B">
        <w:rPr>
          <w:rFonts w:hint="eastAsia"/>
        </w:rPr>
        <w:t>：元）</w:t>
      </w:r>
    </w:p>
    <w:tbl>
      <w:tblPr>
        <w:tblStyle w:val="a5"/>
        <w:tblW w:w="15451" w:type="dxa"/>
        <w:tblInd w:w="-601" w:type="dxa"/>
        <w:tblLook w:val="04A0" w:firstRow="1" w:lastRow="0" w:firstColumn="1" w:lastColumn="0" w:noHBand="0" w:noVBand="1"/>
      </w:tblPr>
      <w:tblGrid>
        <w:gridCol w:w="709"/>
        <w:gridCol w:w="709"/>
        <w:gridCol w:w="8647"/>
        <w:gridCol w:w="992"/>
        <w:gridCol w:w="1418"/>
        <w:gridCol w:w="1275"/>
        <w:gridCol w:w="851"/>
        <w:gridCol w:w="850"/>
      </w:tblGrid>
      <w:tr w:rsidR="00EC56BD" w:rsidRPr="00EC56BD" w:rsidTr="00BB4179">
        <w:trPr>
          <w:trHeight w:val="270"/>
        </w:trPr>
        <w:tc>
          <w:tcPr>
            <w:tcW w:w="709" w:type="dxa"/>
            <w:noWrap/>
            <w:vAlign w:val="center"/>
            <w:hideMark/>
          </w:tcPr>
          <w:p w:rsidR="00EC56BD" w:rsidRPr="00EC56BD" w:rsidRDefault="00EC56BD" w:rsidP="00EC56BD">
            <w:pPr>
              <w:jc w:val="center"/>
            </w:pPr>
            <w:r w:rsidRPr="00EC56BD">
              <w:rPr>
                <w:rFonts w:hint="eastAsia"/>
              </w:rPr>
              <w:t>序号</w:t>
            </w:r>
          </w:p>
        </w:tc>
        <w:tc>
          <w:tcPr>
            <w:tcW w:w="709" w:type="dxa"/>
            <w:noWrap/>
            <w:vAlign w:val="center"/>
            <w:hideMark/>
          </w:tcPr>
          <w:p w:rsidR="00EC56BD" w:rsidRPr="00EC56BD" w:rsidRDefault="00EC56BD" w:rsidP="00EC56BD">
            <w:pPr>
              <w:jc w:val="center"/>
            </w:pPr>
            <w:r w:rsidRPr="00EC56BD">
              <w:rPr>
                <w:rFonts w:hint="eastAsia"/>
              </w:rPr>
              <w:t>名称</w:t>
            </w:r>
          </w:p>
        </w:tc>
        <w:tc>
          <w:tcPr>
            <w:tcW w:w="8647" w:type="dxa"/>
            <w:noWrap/>
            <w:vAlign w:val="center"/>
            <w:hideMark/>
          </w:tcPr>
          <w:p w:rsidR="00EC56BD" w:rsidRPr="00EC56BD" w:rsidRDefault="00EC56BD" w:rsidP="00EC56BD">
            <w:pPr>
              <w:jc w:val="center"/>
            </w:pPr>
            <w:r w:rsidRPr="00EC56BD">
              <w:rPr>
                <w:rFonts w:hint="eastAsia"/>
              </w:rPr>
              <w:t>参数</w:t>
            </w:r>
          </w:p>
        </w:tc>
        <w:tc>
          <w:tcPr>
            <w:tcW w:w="992" w:type="dxa"/>
            <w:noWrap/>
            <w:vAlign w:val="center"/>
            <w:hideMark/>
          </w:tcPr>
          <w:p w:rsidR="00EC56BD" w:rsidRPr="00EC56BD" w:rsidRDefault="00EC56BD" w:rsidP="00EC56BD">
            <w:pPr>
              <w:jc w:val="center"/>
            </w:pPr>
            <w:r w:rsidRPr="00EC56BD">
              <w:rPr>
                <w:rFonts w:hint="eastAsia"/>
              </w:rPr>
              <w:t>数量</w:t>
            </w:r>
          </w:p>
        </w:tc>
        <w:tc>
          <w:tcPr>
            <w:tcW w:w="1418" w:type="dxa"/>
            <w:noWrap/>
            <w:vAlign w:val="center"/>
            <w:hideMark/>
          </w:tcPr>
          <w:p w:rsidR="00EC56BD" w:rsidRPr="00EC56BD" w:rsidRDefault="00910E1A" w:rsidP="00EC56BD">
            <w:pPr>
              <w:jc w:val="center"/>
            </w:pPr>
            <w:r>
              <w:rPr>
                <w:rFonts w:hint="eastAsia"/>
              </w:rPr>
              <w:t>建议</w:t>
            </w:r>
            <w:r w:rsidR="00EC56BD" w:rsidRPr="00EC56BD">
              <w:rPr>
                <w:rFonts w:hint="eastAsia"/>
              </w:rPr>
              <w:t>品牌</w:t>
            </w:r>
          </w:p>
        </w:tc>
        <w:tc>
          <w:tcPr>
            <w:tcW w:w="1275" w:type="dxa"/>
            <w:vAlign w:val="center"/>
          </w:tcPr>
          <w:p w:rsidR="00EC56BD" w:rsidRDefault="00BB4179" w:rsidP="00EC56BD">
            <w:r>
              <w:rPr>
                <w:rFonts w:hint="eastAsia"/>
              </w:rPr>
              <w:t>品牌及</w:t>
            </w:r>
            <w:r w:rsidR="00EC56BD">
              <w:rPr>
                <w:rFonts w:hint="eastAsia"/>
              </w:rPr>
              <w:t>型号</w:t>
            </w:r>
          </w:p>
        </w:tc>
        <w:tc>
          <w:tcPr>
            <w:tcW w:w="851" w:type="dxa"/>
            <w:vAlign w:val="center"/>
          </w:tcPr>
          <w:p w:rsidR="00EC56BD" w:rsidRPr="00EC56BD" w:rsidRDefault="00EC56BD" w:rsidP="00BB4179">
            <w:pPr>
              <w:jc w:val="center"/>
            </w:pPr>
            <w:r>
              <w:rPr>
                <w:rFonts w:hint="eastAsia"/>
              </w:rPr>
              <w:t>单价</w:t>
            </w:r>
          </w:p>
        </w:tc>
        <w:tc>
          <w:tcPr>
            <w:tcW w:w="850" w:type="dxa"/>
            <w:vAlign w:val="center"/>
          </w:tcPr>
          <w:p w:rsidR="00EC56BD" w:rsidRPr="00EC56BD" w:rsidRDefault="00EC56BD" w:rsidP="00BB4179">
            <w:pPr>
              <w:jc w:val="center"/>
            </w:pPr>
            <w:r>
              <w:rPr>
                <w:rFonts w:hint="eastAsia"/>
              </w:rPr>
              <w:t>总价</w:t>
            </w:r>
          </w:p>
        </w:tc>
      </w:tr>
      <w:tr w:rsidR="00EC56BD" w:rsidRPr="00EC56BD" w:rsidTr="00BB4179">
        <w:trPr>
          <w:trHeight w:val="1258"/>
        </w:trPr>
        <w:tc>
          <w:tcPr>
            <w:tcW w:w="709" w:type="dxa"/>
            <w:noWrap/>
            <w:vAlign w:val="center"/>
            <w:hideMark/>
          </w:tcPr>
          <w:p w:rsidR="00EC56BD" w:rsidRPr="00EC56BD" w:rsidRDefault="00EC56BD" w:rsidP="00EC56BD">
            <w:pPr>
              <w:jc w:val="center"/>
            </w:pPr>
            <w:r w:rsidRPr="00EC56BD">
              <w:rPr>
                <w:rFonts w:hint="eastAsia"/>
              </w:rPr>
              <w:t>1</w:t>
            </w:r>
          </w:p>
        </w:tc>
        <w:tc>
          <w:tcPr>
            <w:tcW w:w="709" w:type="dxa"/>
            <w:noWrap/>
            <w:vAlign w:val="center"/>
            <w:hideMark/>
          </w:tcPr>
          <w:p w:rsidR="00EC56BD" w:rsidRPr="00EC56BD" w:rsidRDefault="00EC56BD" w:rsidP="00EC56BD">
            <w:pPr>
              <w:jc w:val="center"/>
            </w:pPr>
            <w:r w:rsidRPr="00EC56BD">
              <w:rPr>
                <w:rFonts w:hint="eastAsia"/>
              </w:rPr>
              <w:t>台式电脑</w:t>
            </w:r>
          </w:p>
        </w:tc>
        <w:tc>
          <w:tcPr>
            <w:tcW w:w="8647" w:type="dxa"/>
            <w:vAlign w:val="center"/>
            <w:hideMark/>
          </w:tcPr>
          <w:p w:rsidR="0020050B" w:rsidRDefault="0020050B" w:rsidP="0020050B">
            <w:r>
              <w:rPr>
                <w:rFonts w:hint="eastAsia"/>
              </w:rPr>
              <w:t>1</w:t>
            </w:r>
            <w:r>
              <w:rPr>
                <w:rFonts w:hint="eastAsia"/>
              </w:rPr>
              <w:t>、硬件配置</w:t>
            </w:r>
          </w:p>
          <w:p w:rsidR="0020050B" w:rsidRDefault="0020050B" w:rsidP="0020050B">
            <w:r>
              <w:rPr>
                <w:rFonts w:hint="eastAsia"/>
              </w:rPr>
              <w:t>（</w:t>
            </w:r>
            <w:r>
              <w:rPr>
                <w:rFonts w:hint="eastAsia"/>
              </w:rPr>
              <w:t>1</w:t>
            </w:r>
            <w:r>
              <w:rPr>
                <w:rFonts w:hint="eastAsia"/>
              </w:rPr>
              <w:t>）</w:t>
            </w:r>
            <w:r>
              <w:rPr>
                <w:rFonts w:hint="eastAsia"/>
              </w:rPr>
              <w:t>CPU</w:t>
            </w:r>
            <w:r>
              <w:rPr>
                <w:rFonts w:hint="eastAsia"/>
              </w:rPr>
              <w:t>：</w:t>
            </w:r>
            <w:r>
              <w:rPr>
                <w:rFonts w:hint="eastAsia"/>
              </w:rPr>
              <w:t>Intel 14</w:t>
            </w:r>
            <w:r>
              <w:rPr>
                <w:rFonts w:hint="eastAsia"/>
              </w:rPr>
              <w:t>代</w:t>
            </w:r>
            <w:r>
              <w:rPr>
                <w:rFonts w:hint="eastAsia"/>
              </w:rPr>
              <w:t>i5-14500</w:t>
            </w:r>
            <w:r>
              <w:rPr>
                <w:rFonts w:hint="eastAsia"/>
              </w:rPr>
              <w:t>处理器</w:t>
            </w:r>
            <w:r>
              <w:rPr>
                <w:rFonts w:hint="eastAsia"/>
              </w:rPr>
              <w:t>;</w:t>
            </w:r>
            <w:r>
              <w:rPr>
                <w:rFonts w:hint="eastAsia"/>
              </w:rPr>
              <w:t>（</w:t>
            </w:r>
            <w:r>
              <w:rPr>
                <w:rFonts w:hint="eastAsia"/>
              </w:rPr>
              <w:t>2</w:t>
            </w:r>
            <w:r>
              <w:rPr>
                <w:rFonts w:hint="eastAsia"/>
              </w:rPr>
              <w:t>）硬盘：</w:t>
            </w:r>
            <w:r>
              <w:rPr>
                <w:rFonts w:hint="eastAsia"/>
              </w:rPr>
              <w:t>1TB M.2 SSD;</w:t>
            </w:r>
            <w:r>
              <w:rPr>
                <w:rFonts w:hint="eastAsia"/>
              </w:rPr>
              <w:t>（</w:t>
            </w:r>
            <w:r>
              <w:rPr>
                <w:rFonts w:hint="eastAsia"/>
              </w:rPr>
              <w:t>3</w:t>
            </w:r>
            <w:r>
              <w:rPr>
                <w:rFonts w:hint="eastAsia"/>
              </w:rPr>
              <w:t>）芯片组：不低于</w:t>
            </w:r>
            <w:r>
              <w:rPr>
                <w:rFonts w:hint="eastAsia"/>
              </w:rPr>
              <w:t>Intel 600</w:t>
            </w:r>
            <w:r>
              <w:rPr>
                <w:rFonts w:hint="eastAsia"/>
              </w:rPr>
              <w:t>系列</w:t>
            </w:r>
            <w:r>
              <w:rPr>
                <w:rFonts w:hint="eastAsia"/>
              </w:rPr>
              <w:t>;</w:t>
            </w:r>
            <w:r>
              <w:rPr>
                <w:rFonts w:hint="eastAsia"/>
              </w:rPr>
              <w:t>（</w:t>
            </w:r>
            <w:r>
              <w:rPr>
                <w:rFonts w:hint="eastAsia"/>
              </w:rPr>
              <w:t>4</w:t>
            </w:r>
            <w:r>
              <w:rPr>
                <w:rFonts w:hint="eastAsia"/>
              </w:rPr>
              <w:t>）内存：</w:t>
            </w:r>
            <w:r>
              <w:rPr>
                <w:rFonts w:hint="eastAsia"/>
              </w:rPr>
              <w:t>16G DDR4</w:t>
            </w:r>
            <w:r>
              <w:rPr>
                <w:rFonts w:hint="eastAsia"/>
              </w:rPr>
              <w:t>内存</w:t>
            </w:r>
            <w:r>
              <w:rPr>
                <w:rFonts w:hint="eastAsia"/>
              </w:rPr>
              <w:t>;</w:t>
            </w:r>
            <w:r>
              <w:rPr>
                <w:rFonts w:hint="eastAsia"/>
              </w:rPr>
              <w:t>（</w:t>
            </w:r>
            <w:r>
              <w:rPr>
                <w:rFonts w:hint="eastAsia"/>
              </w:rPr>
              <w:t>5</w:t>
            </w:r>
            <w:r>
              <w:rPr>
                <w:rFonts w:hint="eastAsia"/>
              </w:rPr>
              <w:t>）显卡：集成显卡</w:t>
            </w:r>
            <w:r>
              <w:rPr>
                <w:rFonts w:hint="eastAsia"/>
              </w:rPr>
              <w:t>;</w:t>
            </w:r>
            <w:r>
              <w:rPr>
                <w:rFonts w:hint="eastAsia"/>
              </w:rPr>
              <w:t>（</w:t>
            </w:r>
            <w:r>
              <w:rPr>
                <w:rFonts w:hint="eastAsia"/>
              </w:rPr>
              <w:t>6</w:t>
            </w:r>
            <w:r>
              <w:rPr>
                <w:rFonts w:hint="eastAsia"/>
              </w:rPr>
              <w:t>）声卡：集成声卡</w:t>
            </w:r>
            <w:r>
              <w:rPr>
                <w:rFonts w:hint="eastAsia"/>
              </w:rPr>
              <w:t>;</w:t>
            </w:r>
            <w:r>
              <w:rPr>
                <w:rFonts w:hint="eastAsia"/>
              </w:rPr>
              <w:t>（</w:t>
            </w:r>
            <w:r>
              <w:rPr>
                <w:rFonts w:hint="eastAsia"/>
              </w:rPr>
              <w:t>7</w:t>
            </w:r>
            <w:r>
              <w:rPr>
                <w:rFonts w:hint="eastAsia"/>
              </w:rPr>
              <w:t>）网卡：</w:t>
            </w:r>
            <w:r>
              <w:rPr>
                <w:rFonts w:hint="eastAsia"/>
              </w:rPr>
              <w:t>10/100/1000M</w:t>
            </w:r>
            <w:r>
              <w:rPr>
                <w:rFonts w:hint="eastAsia"/>
              </w:rPr>
              <w:t>自适应，</w:t>
            </w:r>
            <w:r>
              <w:rPr>
                <w:rFonts w:hint="eastAsia"/>
              </w:rPr>
              <w:t>RJ45</w:t>
            </w:r>
            <w:r>
              <w:rPr>
                <w:rFonts w:hint="eastAsia"/>
              </w:rPr>
              <w:t>接口</w:t>
            </w:r>
            <w:r>
              <w:rPr>
                <w:rFonts w:hint="eastAsia"/>
              </w:rPr>
              <w:t>;</w:t>
            </w:r>
            <w:r>
              <w:rPr>
                <w:rFonts w:hint="eastAsia"/>
              </w:rPr>
              <w:t>（</w:t>
            </w:r>
            <w:r>
              <w:rPr>
                <w:rFonts w:hint="eastAsia"/>
              </w:rPr>
              <w:t>8</w:t>
            </w:r>
            <w:r>
              <w:rPr>
                <w:rFonts w:hint="eastAsia"/>
              </w:rPr>
              <w:t>）键盘、鼠标：与主机同品牌，</w:t>
            </w:r>
            <w:r>
              <w:rPr>
                <w:rFonts w:hint="eastAsia"/>
              </w:rPr>
              <w:t>USB</w:t>
            </w:r>
            <w:r>
              <w:rPr>
                <w:rFonts w:hint="eastAsia"/>
              </w:rPr>
              <w:t>接口</w:t>
            </w:r>
            <w:r>
              <w:rPr>
                <w:rFonts w:hint="eastAsia"/>
              </w:rPr>
              <w:t>;</w:t>
            </w:r>
            <w:r>
              <w:rPr>
                <w:rFonts w:hint="eastAsia"/>
              </w:rPr>
              <w:t>（</w:t>
            </w:r>
            <w:r>
              <w:rPr>
                <w:rFonts w:hint="eastAsia"/>
              </w:rPr>
              <w:t>9</w:t>
            </w:r>
            <w:r>
              <w:rPr>
                <w:rFonts w:hint="eastAsia"/>
              </w:rPr>
              <w:t>）接口：≥</w:t>
            </w:r>
            <w:r>
              <w:rPr>
                <w:rFonts w:hint="eastAsia"/>
              </w:rPr>
              <w:t>8</w:t>
            </w:r>
            <w:r>
              <w:rPr>
                <w:rFonts w:hint="eastAsia"/>
              </w:rPr>
              <w:t>个</w:t>
            </w:r>
            <w:r>
              <w:rPr>
                <w:rFonts w:hint="eastAsia"/>
              </w:rPr>
              <w:t>USB</w:t>
            </w:r>
            <w:r>
              <w:rPr>
                <w:rFonts w:hint="eastAsia"/>
              </w:rPr>
              <w:t>接口</w:t>
            </w:r>
            <w:r>
              <w:rPr>
                <w:rFonts w:hint="eastAsia"/>
              </w:rPr>
              <w:t>(</w:t>
            </w:r>
            <w:r>
              <w:rPr>
                <w:rFonts w:hint="eastAsia"/>
              </w:rPr>
              <w:t>前置</w:t>
            </w:r>
            <w:r>
              <w:rPr>
                <w:rFonts w:hint="eastAsia"/>
              </w:rPr>
              <w:t>4</w:t>
            </w:r>
            <w:r>
              <w:rPr>
                <w:rFonts w:hint="eastAsia"/>
              </w:rPr>
              <w:t>个</w:t>
            </w:r>
            <w:r>
              <w:rPr>
                <w:rFonts w:hint="eastAsia"/>
              </w:rPr>
              <w:t>USB3.2)</w:t>
            </w:r>
            <w:r>
              <w:rPr>
                <w:rFonts w:hint="eastAsia"/>
              </w:rPr>
              <w:t>、</w:t>
            </w:r>
            <w:r>
              <w:rPr>
                <w:rFonts w:hint="eastAsia"/>
              </w:rPr>
              <w:t>VGA+HDMI;</w:t>
            </w:r>
            <w:r>
              <w:rPr>
                <w:rFonts w:hint="eastAsia"/>
              </w:rPr>
              <w:t>（</w:t>
            </w:r>
            <w:r>
              <w:rPr>
                <w:rFonts w:hint="eastAsia"/>
              </w:rPr>
              <w:t>10</w:t>
            </w:r>
            <w:r>
              <w:rPr>
                <w:rFonts w:hint="eastAsia"/>
              </w:rPr>
              <w:t>）电源：≥</w:t>
            </w:r>
            <w:r>
              <w:rPr>
                <w:rFonts w:hint="eastAsia"/>
              </w:rPr>
              <w:t>180W;</w:t>
            </w:r>
            <w:r>
              <w:rPr>
                <w:rFonts w:hint="eastAsia"/>
              </w:rPr>
              <w:t>（</w:t>
            </w:r>
            <w:r>
              <w:rPr>
                <w:rFonts w:hint="eastAsia"/>
              </w:rPr>
              <w:t>11</w:t>
            </w:r>
            <w:r>
              <w:rPr>
                <w:rFonts w:hint="eastAsia"/>
              </w:rPr>
              <w:t>）</w:t>
            </w:r>
            <w:r>
              <w:rPr>
                <w:rFonts w:hint="eastAsia"/>
              </w:rPr>
              <w:t>21.5</w:t>
            </w:r>
            <w:r>
              <w:rPr>
                <w:rFonts w:hint="eastAsia"/>
              </w:rPr>
              <w:t>英寸，分辨率不低于</w:t>
            </w:r>
            <w:r>
              <w:rPr>
                <w:rFonts w:hint="eastAsia"/>
              </w:rPr>
              <w:t>1920*1080;</w:t>
            </w:r>
            <w:r>
              <w:rPr>
                <w:rFonts w:hint="eastAsia"/>
              </w:rPr>
              <w:t>（</w:t>
            </w:r>
            <w:r>
              <w:rPr>
                <w:rFonts w:hint="eastAsia"/>
              </w:rPr>
              <w:t>12</w:t>
            </w:r>
            <w:r>
              <w:rPr>
                <w:rFonts w:hint="eastAsia"/>
              </w:rPr>
              <w:t>）机箱尺寸：宽度不宽于</w:t>
            </w:r>
            <w:r>
              <w:rPr>
                <w:rFonts w:hint="eastAsia"/>
              </w:rPr>
              <w:t>18.2cm</w:t>
            </w:r>
            <w:r>
              <w:rPr>
                <w:rFonts w:hint="eastAsia"/>
              </w:rPr>
              <w:t>，高度不高于</w:t>
            </w:r>
            <w:r>
              <w:rPr>
                <w:rFonts w:hint="eastAsia"/>
              </w:rPr>
              <w:t>38cm</w:t>
            </w:r>
            <w:r>
              <w:rPr>
                <w:rFonts w:hint="eastAsia"/>
              </w:rPr>
              <w:t>。</w:t>
            </w:r>
          </w:p>
          <w:p w:rsidR="0020050B" w:rsidRDefault="0020050B" w:rsidP="0020050B">
            <w:r>
              <w:rPr>
                <w:rFonts w:hint="eastAsia"/>
              </w:rPr>
              <w:t>2</w:t>
            </w:r>
            <w:r>
              <w:rPr>
                <w:rFonts w:hint="eastAsia"/>
              </w:rPr>
              <w:t>、管理软件功能</w:t>
            </w:r>
          </w:p>
          <w:p w:rsidR="00EC56BD" w:rsidRPr="00EC56BD" w:rsidRDefault="0020050B" w:rsidP="0020050B">
            <w:r>
              <w:rPr>
                <w:rFonts w:hint="eastAsia"/>
              </w:rPr>
              <w:t>（</w:t>
            </w:r>
            <w:r>
              <w:rPr>
                <w:rFonts w:hint="eastAsia"/>
              </w:rPr>
              <w:t>1</w:t>
            </w:r>
            <w:r>
              <w:rPr>
                <w:rFonts w:hint="eastAsia"/>
              </w:rPr>
              <w:t>）支持</w:t>
            </w:r>
            <w:r>
              <w:rPr>
                <w:rFonts w:hint="eastAsia"/>
              </w:rPr>
              <w:t>win7</w:t>
            </w:r>
            <w:r>
              <w:rPr>
                <w:rFonts w:hint="eastAsia"/>
              </w:rPr>
              <w:t>、</w:t>
            </w:r>
            <w:r>
              <w:rPr>
                <w:rFonts w:hint="eastAsia"/>
              </w:rPr>
              <w:t>win10</w:t>
            </w:r>
            <w:r>
              <w:rPr>
                <w:rFonts w:hint="eastAsia"/>
              </w:rPr>
              <w:t>、</w:t>
            </w:r>
            <w:r>
              <w:rPr>
                <w:rFonts w:hint="eastAsia"/>
              </w:rPr>
              <w:t>win11</w:t>
            </w:r>
            <w:r>
              <w:rPr>
                <w:rFonts w:hint="eastAsia"/>
              </w:rPr>
              <w:t>操作系统</w:t>
            </w:r>
            <w:r>
              <w:rPr>
                <w:rFonts w:hint="eastAsia"/>
              </w:rPr>
              <w:t>;</w:t>
            </w:r>
            <w:r>
              <w:rPr>
                <w:rFonts w:hint="eastAsia"/>
              </w:rPr>
              <w:t>（</w:t>
            </w:r>
            <w:r>
              <w:rPr>
                <w:rFonts w:hint="eastAsia"/>
              </w:rPr>
              <w:t>2</w:t>
            </w:r>
            <w:r>
              <w:rPr>
                <w:rFonts w:hint="eastAsia"/>
              </w:rPr>
              <w:t>）可以对指定的盘符进行还原，还提供</w:t>
            </w:r>
            <w:proofErr w:type="gramStart"/>
            <w:r>
              <w:rPr>
                <w:rFonts w:hint="eastAsia"/>
              </w:rPr>
              <w:t>还原排程的</w:t>
            </w:r>
            <w:proofErr w:type="gramEnd"/>
            <w:r>
              <w:rPr>
                <w:rFonts w:hint="eastAsia"/>
              </w:rPr>
              <w:t>功能，可以针对不同的教学场景按日、按周、按月还原，也可以设置不同的教学场景单独还原</w:t>
            </w:r>
            <w:r>
              <w:rPr>
                <w:rFonts w:hint="eastAsia"/>
              </w:rPr>
              <w:t>;</w:t>
            </w:r>
            <w:r>
              <w:rPr>
                <w:rFonts w:hint="eastAsia"/>
              </w:rPr>
              <w:t>（</w:t>
            </w:r>
            <w:r>
              <w:rPr>
                <w:rFonts w:hint="eastAsia"/>
              </w:rPr>
              <w:t>3</w:t>
            </w:r>
            <w:r>
              <w:rPr>
                <w:rFonts w:hint="eastAsia"/>
              </w:rPr>
              <w:t>）可以设定系统盘镜像和数据盘镜像，可以离线传输系统镜像和数据盘镜像</w:t>
            </w:r>
            <w:r>
              <w:rPr>
                <w:rFonts w:hint="eastAsia"/>
              </w:rPr>
              <w:t>;</w:t>
            </w:r>
            <w:r>
              <w:rPr>
                <w:rFonts w:hint="eastAsia"/>
              </w:rPr>
              <w:t>（</w:t>
            </w:r>
            <w:r>
              <w:rPr>
                <w:rFonts w:hint="eastAsia"/>
              </w:rPr>
              <w:t>4</w:t>
            </w:r>
            <w:r>
              <w:rPr>
                <w:rFonts w:hint="eastAsia"/>
              </w:rPr>
              <w:t>）可以设置用户启动菜单，可以根据用户需要同时下发多个操作系统或者多个教学环境或者同一个教学环境下的不同快照节点给客户端，并且在客户端启动时让用户自行选择，满足多样化的教学需求</w:t>
            </w:r>
            <w:r>
              <w:rPr>
                <w:rFonts w:hint="eastAsia"/>
              </w:rPr>
              <w:t>;</w:t>
            </w:r>
            <w:r>
              <w:rPr>
                <w:rFonts w:hint="eastAsia"/>
              </w:rPr>
              <w:t>（</w:t>
            </w:r>
            <w:r>
              <w:rPr>
                <w:rFonts w:hint="eastAsia"/>
              </w:rPr>
              <w:t>5</w:t>
            </w:r>
            <w:r>
              <w:rPr>
                <w:rFonts w:hint="eastAsia"/>
              </w:rPr>
              <w:t>）支持</w:t>
            </w:r>
            <w:proofErr w:type="gramStart"/>
            <w:r>
              <w:rPr>
                <w:rFonts w:hint="eastAsia"/>
              </w:rPr>
              <w:t>统一重</w:t>
            </w:r>
            <w:proofErr w:type="gramEnd"/>
            <w:r>
              <w:rPr>
                <w:rFonts w:hint="eastAsia"/>
              </w:rPr>
              <w:t>启学生机，并且</w:t>
            </w:r>
            <w:proofErr w:type="gramStart"/>
            <w:r>
              <w:rPr>
                <w:rFonts w:hint="eastAsia"/>
              </w:rPr>
              <w:t>指定学</w:t>
            </w:r>
            <w:proofErr w:type="gramEnd"/>
            <w:r>
              <w:rPr>
                <w:rFonts w:hint="eastAsia"/>
              </w:rPr>
              <w:t>生机进入所需要的教学环境，完成统一切换</w:t>
            </w:r>
            <w:r>
              <w:rPr>
                <w:rFonts w:hint="eastAsia"/>
              </w:rPr>
              <w:t>;</w:t>
            </w:r>
            <w:r>
              <w:rPr>
                <w:rFonts w:hint="eastAsia"/>
              </w:rPr>
              <w:t>（</w:t>
            </w:r>
            <w:r>
              <w:rPr>
                <w:rFonts w:hint="eastAsia"/>
              </w:rPr>
              <w:t>6</w:t>
            </w:r>
            <w:r>
              <w:rPr>
                <w:rFonts w:hint="eastAsia"/>
              </w:rPr>
              <w:t>）提供是否还原的统一选项，只需要选择需要启动保护的终端进行一键</w:t>
            </w:r>
            <w:proofErr w:type="gramStart"/>
            <w:r>
              <w:rPr>
                <w:rFonts w:hint="eastAsia"/>
              </w:rPr>
              <w:t>勾选即</w:t>
            </w:r>
            <w:proofErr w:type="gramEnd"/>
            <w:r>
              <w:rPr>
                <w:rFonts w:hint="eastAsia"/>
              </w:rPr>
              <w:t>可</w:t>
            </w:r>
            <w:r>
              <w:rPr>
                <w:rFonts w:hint="eastAsia"/>
              </w:rPr>
              <w:t>;</w:t>
            </w:r>
            <w:r>
              <w:rPr>
                <w:rFonts w:hint="eastAsia"/>
              </w:rPr>
              <w:t>（</w:t>
            </w:r>
            <w:r>
              <w:rPr>
                <w:rFonts w:hint="eastAsia"/>
              </w:rPr>
              <w:t>7</w:t>
            </w:r>
            <w:r>
              <w:rPr>
                <w:rFonts w:hint="eastAsia"/>
              </w:rPr>
              <w:t>）从服务器向终端同</w:t>
            </w:r>
            <w:proofErr w:type="gramStart"/>
            <w:r>
              <w:rPr>
                <w:rFonts w:hint="eastAsia"/>
              </w:rPr>
              <w:t>传部署</w:t>
            </w:r>
            <w:proofErr w:type="gramEnd"/>
            <w:r>
              <w:rPr>
                <w:rFonts w:hint="eastAsia"/>
              </w:rPr>
              <w:t>系统时，采用增量部署的方式，每次只传输增量的部分，同时具备断点续传的功能，即使在同传过程中终端关机，下次终端开机会继续传输完成</w:t>
            </w:r>
            <w:r>
              <w:rPr>
                <w:rFonts w:hint="eastAsia"/>
              </w:rPr>
              <w:t>;</w:t>
            </w:r>
            <w:r>
              <w:rPr>
                <w:rFonts w:hint="eastAsia"/>
              </w:rPr>
              <w:t>（</w:t>
            </w:r>
            <w:r>
              <w:rPr>
                <w:rFonts w:hint="eastAsia"/>
              </w:rPr>
              <w:t>8</w:t>
            </w:r>
            <w:r>
              <w:rPr>
                <w:rFonts w:hint="eastAsia"/>
              </w:rPr>
              <w:t>）提供</w:t>
            </w:r>
            <w:r>
              <w:rPr>
                <w:rFonts w:hint="eastAsia"/>
              </w:rPr>
              <w:t>DHCP</w:t>
            </w:r>
            <w:r>
              <w:rPr>
                <w:rFonts w:hint="eastAsia"/>
              </w:rPr>
              <w:t>池，可以为终端自动分配</w:t>
            </w:r>
            <w:r>
              <w:rPr>
                <w:rFonts w:hint="eastAsia"/>
              </w:rPr>
              <w:t>IP</w:t>
            </w:r>
            <w:r>
              <w:rPr>
                <w:rFonts w:hint="eastAsia"/>
              </w:rPr>
              <w:t>地址等网络参数，对于已经纳入管控的终端，可以单机或者批量的修改</w:t>
            </w:r>
            <w:r>
              <w:rPr>
                <w:rFonts w:hint="eastAsia"/>
              </w:rPr>
              <w:t>IP</w:t>
            </w:r>
            <w:r>
              <w:rPr>
                <w:rFonts w:hint="eastAsia"/>
              </w:rPr>
              <w:t>、子网掩码、网关、</w:t>
            </w:r>
            <w:r>
              <w:rPr>
                <w:rFonts w:hint="eastAsia"/>
              </w:rPr>
              <w:t>DNS</w:t>
            </w:r>
            <w:r>
              <w:rPr>
                <w:rFonts w:hint="eastAsia"/>
              </w:rPr>
              <w:t>、机器名等网络参数</w:t>
            </w:r>
            <w:r>
              <w:rPr>
                <w:rFonts w:hint="eastAsia"/>
              </w:rPr>
              <w:t>;</w:t>
            </w:r>
            <w:r>
              <w:rPr>
                <w:rFonts w:hint="eastAsia"/>
              </w:rPr>
              <w:t>（</w:t>
            </w:r>
            <w:r>
              <w:rPr>
                <w:rFonts w:hint="eastAsia"/>
              </w:rPr>
              <w:t>9</w:t>
            </w:r>
            <w:r>
              <w:rPr>
                <w:rFonts w:hint="eastAsia"/>
              </w:rPr>
              <w:t>）</w:t>
            </w:r>
            <w:r>
              <w:rPr>
                <w:rFonts w:hint="eastAsia"/>
              </w:rPr>
              <w:t>;</w:t>
            </w:r>
            <w:r>
              <w:rPr>
                <w:rFonts w:hint="eastAsia"/>
              </w:rPr>
              <w:t>终端开机后，无需输入任何账号，全部自动登录到桌面</w:t>
            </w:r>
            <w:r>
              <w:rPr>
                <w:rFonts w:hint="eastAsia"/>
              </w:rPr>
              <w:t>;</w:t>
            </w:r>
            <w:r>
              <w:rPr>
                <w:rFonts w:hint="eastAsia"/>
              </w:rPr>
              <w:t>（</w:t>
            </w:r>
            <w:r>
              <w:rPr>
                <w:rFonts w:hint="eastAsia"/>
              </w:rPr>
              <w:t>10</w:t>
            </w:r>
            <w:r>
              <w:rPr>
                <w:rFonts w:hint="eastAsia"/>
              </w:rPr>
              <w:t>）系统具备远程开关机功能，可以远程控制终端的开机、关机和重启，也可以设定计划来控制终端的开关机及重启。</w:t>
            </w:r>
          </w:p>
        </w:tc>
        <w:tc>
          <w:tcPr>
            <w:tcW w:w="992" w:type="dxa"/>
            <w:noWrap/>
            <w:vAlign w:val="center"/>
            <w:hideMark/>
          </w:tcPr>
          <w:p w:rsidR="00EC56BD" w:rsidRPr="00EC56BD" w:rsidRDefault="008C4360" w:rsidP="00EC56BD">
            <w:pPr>
              <w:jc w:val="center"/>
            </w:pPr>
            <w:r>
              <w:rPr>
                <w:rFonts w:hint="eastAsia"/>
              </w:rPr>
              <w:t>127</w:t>
            </w:r>
            <w:r w:rsidR="00EC56BD">
              <w:rPr>
                <w:rFonts w:hint="eastAsia"/>
              </w:rPr>
              <w:t>台</w:t>
            </w:r>
          </w:p>
        </w:tc>
        <w:tc>
          <w:tcPr>
            <w:tcW w:w="1418" w:type="dxa"/>
            <w:noWrap/>
            <w:vAlign w:val="center"/>
            <w:hideMark/>
          </w:tcPr>
          <w:p w:rsidR="00EC56BD" w:rsidRPr="00EC56BD" w:rsidRDefault="00EC56BD" w:rsidP="00EC56BD">
            <w:pPr>
              <w:jc w:val="center"/>
            </w:pPr>
            <w:r w:rsidRPr="00EC56BD">
              <w:rPr>
                <w:rFonts w:hint="eastAsia"/>
              </w:rPr>
              <w:t>惠普</w:t>
            </w:r>
            <w:r>
              <w:rPr>
                <w:rFonts w:hint="eastAsia"/>
              </w:rPr>
              <w:t>/</w:t>
            </w:r>
            <w:r w:rsidRPr="00EC56BD">
              <w:rPr>
                <w:rFonts w:hint="eastAsia"/>
              </w:rPr>
              <w:t>联想</w:t>
            </w:r>
            <w:r>
              <w:rPr>
                <w:rFonts w:hint="eastAsia"/>
              </w:rPr>
              <w:t>/</w:t>
            </w:r>
            <w:r w:rsidRPr="00EC56BD">
              <w:rPr>
                <w:rFonts w:hint="eastAsia"/>
              </w:rPr>
              <w:t>戴尔</w:t>
            </w:r>
          </w:p>
        </w:tc>
        <w:tc>
          <w:tcPr>
            <w:tcW w:w="1275" w:type="dxa"/>
            <w:vAlign w:val="center"/>
          </w:tcPr>
          <w:p w:rsidR="00EC56BD" w:rsidRPr="00EC56BD" w:rsidRDefault="00EC56BD" w:rsidP="00EC56BD"/>
        </w:tc>
        <w:tc>
          <w:tcPr>
            <w:tcW w:w="851" w:type="dxa"/>
            <w:vAlign w:val="center"/>
          </w:tcPr>
          <w:p w:rsidR="00EC56BD" w:rsidRPr="00EC56BD" w:rsidRDefault="00EC56BD" w:rsidP="00EC56BD">
            <w:pPr>
              <w:jc w:val="center"/>
            </w:pPr>
          </w:p>
        </w:tc>
        <w:tc>
          <w:tcPr>
            <w:tcW w:w="850" w:type="dxa"/>
            <w:vAlign w:val="center"/>
          </w:tcPr>
          <w:p w:rsidR="00EC56BD" w:rsidRPr="00EC56BD" w:rsidRDefault="00EC56BD" w:rsidP="00EC56BD">
            <w:pPr>
              <w:jc w:val="center"/>
            </w:pPr>
          </w:p>
        </w:tc>
      </w:tr>
      <w:tr w:rsidR="00BB4179" w:rsidRPr="00EC56BD" w:rsidTr="00BB4179">
        <w:trPr>
          <w:trHeight w:val="568"/>
        </w:trPr>
        <w:tc>
          <w:tcPr>
            <w:tcW w:w="709" w:type="dxa"/>
            <w:vMerge w:val="restart"/>
            <w:noWrap/>
            <w:vAlign w:val="center"/>
          </w:tcPr>
          <w:p w:rsidR="00BB4179" w:rsidRPr="00EC56BD" w:rsidRDefault="00BB4179" w:rsidP="00EC56BD">
            <w:pPr>
              <w:jc w:val="center"/>
            </w:pPr>
            <w:r>
              <w:rPr>
                <w:rFonts w:hint="eastAsia"/>
              </w:rPr>
              <w:t>2</w:t>
            </w:r>
          </w:p>
        </w:tc>
        <w:tc>
          <w:tcPr>
            <w:tcW w:w="709" w:type="dxa"/>
            <w:vMerge w:val="restart"/>
            <w:noWrap/>
            <w:vAlign w:val="center"/>
          </w:tcPr>
          <w:p w:rsidR="00BB4179" w:rsidRPr="00EC56BD" w:rsidRDefault="00BB4179" w:rsidP="00EC56BD">
            <w:pPr>
              <w:jc w:val="center"/>
            </w:pPr>
            <w:r w:rsidRPr="00BB4179">
              <w:rPr>
                <w:rFonts w:hint="eastAsia"/>
              </w:rPr>
              <w:t>硬盘</w:t>
            </w:r>
          </w:p>
        </w:tc>
        <w:tc>
          <w:tcPr>
            <w:tcW w:w="8647" w:type="dxa"/>
            <w:vAlign w:val="center"/>
          </w:tcPr>
          <w:p w:rsidR="00BB4179" w:rsidRDefault="00BB4179" w:rsidP="00BB4179">
            <w:r w:rsidRPr="00BB4179">
              <w:rPr>
                <w:rFonts w:hint="eastAsia"/>
              </w:rPr>
              <w:t>500G SATA SSD,2.5</w:t>
            </w:r>
            <w:r w:rsidRPr="00BB4179">
              <w:rPr>
                <w:rFonts w:hint="eastAsia"/>
              </w:rPr>
              <w:t>寸</w:t>
            </w:r>
          </w:p>
        </w:tc>
        <w:tc>
          <w:tcPr>
            <w:tcW w:w="992" w:type="dxa"/>
            <w:noWrap/>
            <w:vAlign w:val="center"/>
          </w:tcPr>
          <w:p w:rsidR="00BB4179" w:rsidRPr="00EC56BD" w:rsidRDefault="00BB4179" w:rsidP="00EC56BD">
            <w:pPr>
              <w:jc w:val="center"/>
            </w:pPr>
            <w:r w:rsidRPr="00BB4179">
              <w:rPr>
                <w:rFonts w:hint="eastAsia"/>
              </w:rPr>
              <w:t>114</w:t>
            </w:r>
            <w:r w:rsidRPr="00BB4179">
              <w:rPr>
                <w:rFonts w:hint="eastAsia"/>
              </w:rPr>
              <w:t>块</w:t>
            </w:r>
          </w:p>
        </w:tc>
        <w:tc>
          <w:tcPr>
            <w:tcW w:w="1418" w:type="dxa"/>
            <w:noWrap/>
            <w:vAlign w:val="center"/>
          </w:tcPr>
          <w:p w:rsidR="00BB4179" w:rsidRPr="00EC56BD" w:rsidRDefault="00BB4179" w:rsidP="00BB4179">
            <w:pPr>
              <w:jc w:val="center"/>
            </w:pPr>
            <w:r>
              <w:rPr>
                <w:rFonts w:asciiTheme="minorEastAsia" w:hAnsiTheme="minorEastAsia" w:cstheme="minorEastAsia" w:hint="eastAsia"/>
                <w:color w:val="333333"/>
                <w:szCs w:val="21"/>
              </w:rPr>
              <w:t>希捷/西部数据/士必得</w:t>
            </w:r>
          </w:p>
        </w:tc>
        <w:tc>
          <w:tcPr>
            <w:tcW w:w="1275" w:type="dxa"/>
            <w:vAlign w:val="center"/>
          </w:tcPr>
          <w:p w:rsidR="00BB4179" w:rsidRPr="00EC56BD" w:rsidRDefault="00BB4179" w:rsidP="00EC56BD"/>
        </w:tc>
        <w:tc>
          <w:tcPr>
            <w:tcW w:w="851" w:type="dxa"/>
            <w:vAlign w:val="center"/>
          </w:tcPr>
          <w:p w:rsidR="00BB4179" w:rsidRPr="00EC56BD" w:rsidRDefault="00BB4179" w:rsidP="00EC56BD">
            <w:pPr>
              <w:jc w:val="center"/>
            </w:pPr>
          </w:p>
        </w:tc>
        <w:tc>
          <w:tcPr>
            <w:tcW w:w="850" w:type="dxa"/>
            <w:vAlign w:val="center"/>
          </w:tcPr>
          <w:p w:rsidR="00BB4179" w:rsidRPr="00EC56BD" w:rsidRDefault="00BB4179" w:rsidP="00EC56BD">
            <w:pPr>
              <w:jc w:val="center"/>
            </w:pPr>
          </w:p>
        </w:tc>
      </w:tr>
      <w:tr w:rsidR="00BB4179" w:rsidRPr="00EC56BD" w:rsidTr="0020050B">
        <w:trPr>
          <w:trHeight w:val="375"/>
        </w:trPr>
        <w:tc>
          <w:tcPr>
            <w:tcW w:w="709" w:type="dxa"/>
            <w:vMerge/>
            <w:noWrap/>
            <w:vAlign w:val="center"/>
          </w:tcPr>
          <w:p w:rsidR="00BB4179" w:rsidRDefault="00BB4179" w:rsidP="00EC56BD">
            <w:pPr>
              <w:jc w:val="center"/>
            </w:pPr>
          </w:p>
        </w:tc>
        <w:tc>
          <w:tcPr>
            <w:tcW w:w="709" w:type="dxa"/>
            <w:vMerge/>
            <w:noWrap/>
            <w:vAlign w:val="center"/>
          </w:tcPr>
          <w:p w:rsidR="00BB4179" w:rsidRPr="00BB4179" w:rsidRDefault="00BB4179" w:rsidP="00EC56BD">
            <w:pPr>
              <w:jc w:val="center"/>
            </w:pPr>
          </w:p>
        </w:tc>
        <w:tc>
          <w:tcPr>
            <w:tcW w:w="8647" w:type="dxa"/>
            <w:vAlign w:val="center"/>
          </w:tcPr>
          <w:p w:rsidR="00BB4179" w:rsidRDefault="00BB4179" w:rsidP="00BB4179">
            <w:r w:rsidRPr="00BB4179">
              <w:rPr>
                <w:rFonts w:hint="eastAsia"/>
              </w:rPr>
              <w:t>安装调试</w:t>
            </w:r>
          </w:p>
        </w:tc>
        <w:tc>
          <w:tcPr>
            <w:tcW w:w="992" w:type="dxa"/>
            <w:noWrap/>
            <w:vAlign w:val="center"/>
          </w:tcPr>
          <w:p w:rsidR="00BB4179" w:rsidRPr="00EC56BD" w:rsidRDefault="00BB4179" w:rsidP="00EC56BD">
            <w:pPr>
              <w:jc w:val="center"/>
            </w:pPr>
            <w:r>
              <w:rPr>
                <w:rFonts w:hint="eastAsia"/>
              </w:rPr>
              <w:t>1</w:t>
            </w:r>
            <w:r>
              <w:rPr>
                <w:rFonts w:hint="eastAsia"/>
              </w:rPr>
              <w:t>项</w:t>
            </w:r>
          </w:p>
        </w:tc>
        <w:tc>
          <w:tcPr>
            <w:tcW w:w="1418" w:type="dxa"/>
            <w:noWrap/>
            <w:vAlign w:val="center"/>
          </w:tcPr>
          <w:p w:rsidR="00BB4179" w:rsidRPr="00EC56BD" w:rsidRDefault="00BB4179" w:rsidP="00EC56BD">
            <w:pPr>
              <w:jc w:val="center"/>
            </w:pPr>
          </w:p>
        </w:tc>
        <w:tc>
          <w:tcPr>
            <w:tcW w:w="1275" w:type="dxa"/>
            <w:vAlign w:val="center"/>
          </w:tcPr>
          <w:p w:rsidR="00BB4179" w:rsidRPr="00EC56BD" w:rsidRDefault="00BB4179" w:rsidP="00EC56BD"/>
        </w:tc>
        <w:tc>
          <w:tcPr>
            <w:tcW w:w="851" w:type="dxa"/>
            <w:vAlign w:val="center"/>
          </w:tcPr>
          <w:p w:rsidR="00BB4179" w:rsidRPr="00EC56BD" w:rsidRDefault="00BB4179" w:rsidP="00EC56BD">
            <w:pPr>
              <w:jc w:val="center"/>
            </w:pPr>
          </w:p>
        </w:tc>
        <w:tc>
          <w:tcPr>
            <w:tcW w:w="850" w:type="dxa"/>
            <w:vAlign w:val="center"/>
          </w:tcPr>
          <w:p w:rsidR="00BB4179" w:rsidRPr="00EC56BD" w:rsidRDefault="00BB4179" w:rsidP="00EC56BD">
            <w:pPr>
              <w:jc w:val="center"/>
            </w:pPr>
          </w:p>
        </w:tc>
      </w:tr>
      <w:tr w:rsidR="0020050B" w:rsidRPr="00EC56BD" w:rsidTr="004F518E">
        <w:trPr>
          <w:trHeight w:val="105"/>
        </w:trPr>
        <w:tc>
          <w:tcPr>
            <w:tcW w:w="14601" w:type="dxa"/>
            <w:gridSpan w:val="7"/>
            <w:noWrap/>
            <w:vAlign w:val="center"/>
          </w:tcPr>
          <w:p w:rsidR="0020050B" w:rsidRPr="00EC56BD" w:rsidRDefault="0020050B" w:rsidP="00EC56BD">
            <w:pPr>
              <w:jc w:val="center"/>
            </w:pPr>
            <w:r>
              <w:t>合</w:t>
            </w:r>
            <w:r>
              <w:rPr>
                <w:rFonts w:hint="eastAsia"/>
              </w:rPr>
              <w:t xml:space="preserve">    </w:t>
            </w:r>
            <w:r>
              <w:t>计</w:t>
            </w:r>
          </w:p>
        </w:tc>
        <w:tc>
          <w:tcPr>
            <w:tcW w:w="850" w:type="dxa"/>
            <w:vAlign w:val="center"/>
          </w:tcPr>
          <w:p w:rsidR="0020050B" w:rsidRPr="00EC56BD" w:rsidRDefault="0020050B" w:rsidP="00EC56BD">
            <w:pPr>
              <w:jc w:val="center"/>
            </w:pPr>
          </w:p>
        </w:tc>
      </w:tr>
    </w:tbl>
    <w:p w:rsidR="00A66AD3" w:rsidRPr="0001705C" w:rsidRDefault="00A66AD3" w:rsidP="0020050B">
      <w:pPr>
        <w:spacing w:line="400" w:lineRule="exact"/>
        <w:ind w:firstLineChars="200" w:firstLine="420"/>
        <w:jc w:val="right"/>
        <w:rPr>
          <w:rFonts w:ascii="Arial" w:eastAsia="宋体" w:hAnsi="Arial" w:cs="Times New Roman"/>
          <w:szCs w:val="21"/>
        </w:rPr>
      </w:pPr>
      <w:r w:rsidRPr="0001705C">
        <w:rPr>
          <w:rFonts w:ascii="Arial" w:eastAsia="宋体" w:hAnsi="Arial" w:cs="Times New Roman" w:hint="eastAsia"/>
          <w:szCs w:val="21"/>
        </w:rPr>
        <w:t>供应商名称（公章）：</w:t>
      </w:r>
    </w:p>
    <w:p w:rsidR="00A66AD3" w:rsidRPr="0001705C" w:rsidRDefault="00A66AD3" w:rsidP="0020050B">
      <w:pPr>
        <w:spacing w:line="400" w:lineRule="exact"/>
        <w:ind w:firstLineChars="200" w:firstLine="420"/>
        <w:jc w:val="right"/>
        <w:rPr>
          <w:rFonts w:ascii="Arial" w:eastAsia="宋体" w:hAnsi="Arial" w:cs="Times New Roman"/>
          <w:szCs w:val="21"/>
          <w:u w:val="single"/>
        </w:rPr>
      </w:pPr>
      <w:r w:rsidRPr="0001705C">
        <w:rPr>
          <w:rFonts w:ascii="Arial" w:eastAsia="宋体" w:hAnsi="Arial" w:cs="Times New Roman" w:hint="eastAsia"/>
          <w:szCs w:val="21"/>
        </w:rPr>
        <w:t>供应商授权代表姓名（签字或签章）：</w:t>
      </w:r>
    </w:p>
    <w:p w:rsidR="00A66AD3" w:rsidRDefault="00A66AD3" w:rsidP="0020050B">
      <w:pPr>
        <w:spacing w:line="400" w:lineRule="exact"/>
        <w:jc w:val="right"/>
      </w:pPr>
      <w:r w:rsidRPr="0001705C">
        <w:rPr>
          <w:rFonts w:ascii="Arial" w:eastAsia="宋体" w:hAnsi="Arial" w:cs="Times New Roman" w:hint="eastAsia"/>
          <w:szCs w:val="21"/>
        </w:rPr>
        <w:t>日期：</w:t>
      </w:r>
      <w:r>
        <w:rPr>
          <w:rFonts w:ascii="Arial" w:eastAsia="宋体" w:hAnsi="Arial" w:cs="Times New Roman" w:hint="eastAsia"/>
          <w:szCs w:val="21"/>
        </w:rPr>
        <w:t xml:space="preserve">  </w:t>
      </w:r>
      <w:r w:rsidRPr="0001705C">
        <w:rPr>
          <w:rFonts w:ascii="Arial" w:eastAsia="宋体" w:hAnsi="Arial" w:cs="Times New Roman" w:hint="eastAsia"/>
          <w:szCs w:val="21"/>
        </w:rPr>
        <w:t>年</w:t>
      </w:r>
      <w:r>
        <w:rPr>
          <w:rFonts w:ascii="Arial" w:eastAsia="宋体" w:hAnsi="Arial" w:cs="Times New Roman" w:hint="eastAsia"/>
          <w:szCs w:val="21"/>
        </w:rPr>
        <w:t xml:space="preserve">  </w:t>
      </w:r>
      <w:r w:rsidRPr="0001705C">
        <w:rPr>
          <w:rFonts w:ascii="Arial" w:eastAsia="宋体" w:hAnsi="Arial" w:cs="Times New Roman" w:hint="eastAsia"/>
          <w:szCs w:val="21"/>
        </w:rPr>
        <w:t>月</w:t>
      </w:r>
      <w:r>
        <w:rPr>
          <w:rFonts w:ascii="Arial" w:eastAsia="宋体" w:hAnsi="Arial" w:cs="Times New Roman" w:hint="eastAsia"/>
          <w:szCs w:val="21"/>
        </w:rPr>
        <w:t xml:space="preserve">  </w:t>
      </w:r>
      <w:r w:rsidRPr="0001705C">
        <w:rPr>
          <w:rFonts w:ascii="Arial" w:eastAsia="宋体" w:hAnsi="Arial" w:cs="Times New Roman" w:hint="eastAsia"/>
          <w:szCs w:val="21"/>
        </w:rPr>
        <w:t>日</w:t>
      </w:r>
    </w:p>
    <w:sectPr w:rsidR="00A66AD3" w:rsidSect="00BB4179">
      <w:pgSz w:w="16838" w:h="11906" w:orient="landscape"/>
      <w:pgMar w:top="851" w:right="1440" w:bottom="51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8E4" w:rsidRDefault="00ED18E4" w:rsidP="009A6321">
      <w:r>
        <w:separator/>
      </w:r>
    </w:p>
  </w:endnote>
  <w:endnote w:type="continuationSeparator" w:id="0">
    <w:p w:rsidR="00ED18E4" w:rsidRDefault="00ED18E4" w:rsidP="009A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8E4" w:rsidRDefault="00ED18E4" w:rsidP="009A6321">
      <w:r>
        <w:separator/>
      </w:r>
    </w:p>
  </w:footnote>
  <w:footnote w:type="continuationSeparator" w:id="0">
    <w:p w:rsidR="00ED18E4" w:rsidRDefault="00ED18E4" w:rsidP="009A6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05C"/>
    <w:rsid w:val="00005BAE"/>
    <w:rsid w:val="0001705C"/>
    <w:rsid w:val="000C0CA6"/>
    <w:rsid w:val="00111C13"/>
    <w:rsid w:val="00186F3F"/>
    <w:rsid w:val="0020050B"/>
    <w:rsid w:val="008C4360"/>
    <w:rsid w:val="00910E1A"/>
    <w:rsid w:val="009A6321"/>
    <w:rsid w:val="00A66AD3"/>
    <w:rsid w:val="00BB4179"/>
    <w:rsid w:val="00BD4A8C"/>
    <w:rsid w:val="00EC56BD"/>
    <w:rsid w:val="00ED18E4"/>
    <w:rsid w:val="00EE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63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6321"/>
    <w:rPr>
      <w:sz w:val="18"/>
      <w:szCs w:val="18"/>
    </w:rPr>
  </w:style>
  <w:style w:type="paragraph" w:styleId="a4">
    <w:name w:val="footer"/>
    <w:basedOn w:val="a"/>
    <w:link w:val="Char0"/>
    <w:uiPriority w:val="99"/>
    <w:unhideWhenUsed/>
    <w:rsid w:val="009A6321"/>
    <w:pPr>
      <w:tabs>
        <w:tab w:val="center" w:pos="4153"/>
        <w:tab w:val="right" w:pos="8306"/>
      </w:tabs>
      <w:snapToGrid w:val="0"/>
      <w:jc w:val="left"/>
    </w:pPr>
    <w:rPr>
      <w:sz w:val="18"/>
      <w:szCs w:val="18"/>
    </w:rPr>
  </w:style>
  <w:style w:type="character" w:customStyle="1" w:styleId="Char0">
    <w:name w:val="页脚 Char"/>
    <w:basedOn w:val="a0"/>
    <w:link w:val="a4"/>
    <w:uiPriority w:val="99"/>
    <w:rsid w:val="009A6321"/>
    <w:rPr>
      <w:sz w:val="18"/>
      <w:szCs w:val="18"/>
    </w:rPr>
  </w:style>
  <w:style w:type="table" w:styleId="a5">
    <w:name w:val="Table Grid"/>
    <w:basedOn w:val="a1"/>
    <w:uiPriority w:val="59"/>
    <w:rsid w:val="00EC5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63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6321"/>
    <w:rPr>
      <w:sz w:val="18"/>
      <w:szCs w:val="18"/>
    </w:rPr>
  </w:style>
  <w:style w:type="paragraph" w:styleId="a4">
    <w:name w:val="footer"/>
    <w:basedOn w:val="a"/>
    <w:link w:val="Char0"/>
    <w:uiPriority w:val="99"/>
    <w:unhideWhenUsed/>
    <w:rsid w:val="009A6321"/>
    <w:pPr>
      <w:tabs>
        <w:tab w:val="center" w:pos="4153"/>
        <w:tab w:val="right" w:pos="8306"/>
      </w:tabs>
      <w:snapToGrid w:val="0"/>
      <w:jc w:val="left"/>
    </w:pPr>
    <w:rPr>
      <w:sz w:val="18"/>
      <w:szCs w:val="18"/>
    </w:rPr>
  </w:style>
  <w:style w:type="character" w:customStyle="1" w:styleId="Char0">
    <w:name w:val="页脚 Char"/>
    <w:basedOn w:val="a0"/>
    <w:link w:val="a4"/>
    <w:uiPriority w:val="99"/>
    <w:rsid w:val="009A6321"/>
    <w:rPr>
      <w:sz w:val="18"/>
      <w:szCs w:val="18"/>
    </w:rPr>
  </w:style>
  <w:style w:type="table" w:styleId="a5">
    <w:name w:val="Table Grid"/>
    <w:basedOn w:val="a1"/>
    <w:uiPriority w:val="59"/>
    <w:rsid w:val="00EC5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8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ww</cp:lastModifiedBy>
  <cp:revision>4</cp:revision>
  <dcterms:created xsi:type="dcterms:W3CDTF">2026-05-11T06:37:00Z</dcterms:created>
  <dcterms:modified xsi:type="dcterms:W3CDTF">2026-05-11T08:04:00Z</dcterms:modified>
</cp:coreProperties>
</file>